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="-743" w:tblpY="-780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5631"/>
      </w:tblGrid>
      <w:tr w:rsidR="00074819" w:rsidTr="00317BBF">
        <w:trPr>
          <w:trHeight w:val="2410"/>
        </w:trPr>
        <w:tc>
          <w:tcPr>
            <w:tcW w:w="5285" w:type="dxa"/>
          </w:tcPr>
          <w:p w:rsidR="00074819" w:rsidRDefault="00A35E45" w:rsidP="00A4576E">
            <w:pPr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  <w:lang w:eastAsia="fr-FR"/>
              </w:rPr>
              <w:drawing>
                <wp:inline distT="0" distB="0" distL="0" distR="0">
                  <wp:extent cx="1714500" cy="1977925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OC efan EM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312" cy="198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1" w:type="dxa"/>
          </w:tcPr>
          <w:p w:rsidR="00074819" w:rsidRDefault="00074819" w:rsidP="00A4576E">
            <w:pPr>
              <w:outlineLvl w:val="0"/>
              <w:rPr>
                <w:rFonts w:ascii="Arial" w:hAnsi="Arial"/>
                <w:b/>
                <w:sz w:val="22"/>
              </w:rPr>
            </w:pPr>
          </w:p>
          <w:p w:rsidR="00074819" w:rsidRDefault="00A4576E" w:rsidP="00317BBF">
            <w:pPr>
              <w:jc w:val="right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  <w:lang w:eastAsia="fr-FR"/>
              </w:rPr>
              <w:drawing>
                <wp:inline distT="0" distB="0" distL="0" distR="0" wp14:anchorId="2C729A49" wp14:editId="4395A4E8">
                  <wp:extent cx="2485858" cy="178117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EMI_LOGO_AC-0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119" cy="1798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819" w:rsidRDefault="00074819" w:rsidP="00A4576E">
      <w:pPr>
        <w:outlineLvl w:val="0"/>
        <w:rPr>
          <w:rFonts w:ascii="Arial" w:hAnsi="Arial"/>
          <w:b/>
          <w:sz w:val="22"/>
        </w:rPr>
      </w:pPr>
      <w:bookmarkStart w:id="0" w:name="_GoBack"/>
      <w:bookmarkEnd w:id="0"/>
    </w:p>
    <w:p w:rsidR="00074819" w:rsidRDefault="00074819" w:rsidP="00074819">
      <w:pPr>
        <w:ind w:left="142" w:hanging="142"/>
        <w:jc w:val="right"/>
        <w:outlineLvl w:val="0"/>
        <w:rPr>
          <w:rFonts w:ascii="Arial" w:hAnsi="Arial"/>
          <w:b/>
          <w:sz w:val="22"/>
        </w:rPr>
      </w:pPr>
    </w:p>
    <w:p w:rsidR="004555A0" w:rsidRPr="00317BBF" w:rsidRDefault="00C8554A" w:rsidP="00A4576E">
      <w:pPr>
        <w:shd w:val="clear" w:color="auto" w:fill="365F91" w:themeFill="accent1" w:themeFillShade="BF"/>
        <w:ind w:left="142" w:hanging="142"/>
        <w:jc w:val="center"/>
        <w:outlineLvl w:val="0"/>
        <w:rPr>
          <w:rFonts w:ascii="Arial" w:hAnsi="Arial"/>
          <w:b/>
          <w:color w:val="FFFFFF" w:themeColor="background1"/>
        </w:rPr>
      </w:pPr>
      <w:r w:rsidRPr="00317BBF">
        <w:rPr>
          <w:rFonts w:ascii="Arial" w:hAnsi="Arial"/>
          <w:b/>
          <w:color w:val="FFFFFF" w:themeColor="background1"/>
        </w:rPr>
        <w:t>Ap</w:t>
      </w:r>
      <w:r w:rsidR="004555A0" w:rsidRPr="00317BBF">
        <w:rPr>
          <w:rFonts w:ascii="Arial" w:hAnsi="Arial"/>
          <w:b/>
          <w:color w:val="FFFFFF" w:themeColor="background1"/>
        </w:rPr>
        <w:t>pel à projet</w:t>
      </w:r>
    </w:p>
    <w:p w:rsidR="00D10AC4" w:rsidRDefault="009D34FD" w:rsidP="00A4576E">
      <w:pPr>
        <w:shd w:val="clear" w:color="auto" w:fill="365F91" w:themeFill="accent1" w:themeFillShade="BF"/>
        <w:ind w:left="142" w:hanging="142"/>
        <w:jc w:val="center"/>
        <w:outlineLvl w:val="0"/>
        <w:rPr>
          <w:rFonts w:ascii="Arial" w:hAnsi="Arial"/>
          <w:b/>
          <w:color w:val="FFFFFF" w:themeColor="background1"/>
        </w:rPr>
      </w:pPr>
      <w:r>
        <w:rPr>
          <w:rFonts w:ascii="Arial" w:hAnsi="Arial"/>
          <w:b/>
          <w:color w:val="FFFFFF" w:themeColor="background1"/>
        </w:rPr>
        <w:t>Classes médias 2019</w:t>
      </w:r>
      <w:r w:rsidR="004555A0" w:rsidRPr="00317BBF">
        <w:rPr>
          <w:rFonts w:ascii="Arial" w:hAnsi="Arial"/>
          <w:b/>
          <w:color w:val="FFFFFF" w:themeColor="background1"/>
        </w:rPr>
        <w:t>-20</w:t>
      </w:r>
      <w:r>
        <w:rPr>
          <w:rFonts w:ascii="Arial" w:hAnsi="Arial"/>
          <w:b/>
          <w:color w:val="FFFFFF" w:themeColor="background1"/>
        </w:rPr>
        <w:t>20</w:t>
      </w:r>
    </w:p>
    <w:p w:rsidR="00DF231D" w:rsidRPr="00317BBF" w:rsidRDefault="00DF231D" w:rsidP="00A4576E">
      <w:pPr>
        <w:shd w:val="clear" w:color="auto" w:fill="365F91" w:themeFill="accent1" w:themeFillShade="BF"/>
        <w:ind w:left="142" w:hanging="142"/>
        <w:jc w:val="center"/>
        <w:outlineLvl w:val="0"/>
        <w:rPr>
          <w:rFonts w:ascii="Arial" w:hAnsi="Arial"/>
          <w:b/>
          <w:color w:val="FFFFFF" w:themeColor="background1"/>
        </w:rPr>
      </w:pPr>
    </w:p>
    <w:p w:rsidR="00331246" w:rsidRPr="00317BBF" w:rsidRDefault="004555A0" w:rsidP="00A4576E">
      <w:pPr>
        <w:shd w:val="clear" w:color="auto" w:fill="365F91" w:themeFill="accent1" w:themeFillShade="BF"/>
        <w:spacing w:before="2" w:after="2"/>
        <w:jc w:val="center"/>
        <w:outlineLvl w:val="0"/>
        <w:rPr>
          <w:rFonts w:ascii="Arial" w:hAnsi="Arial"/>
          <w:b/>
          <w:color w:val="FFFFFF" w:themeColor="background1"/>
        </w:rPr>
      </w:pPr>
      <w:r w:rsidRPr="00317BBF">
        <w:rPr>
          <w:rFonts w:ascii="Arial" w:hAnsi="Arial"/>
          <w:b/>
          <w:color w:val="FFFFFF" w:themeColor="background1"/>
        </w:rPr>
        <w:t xml:space="preserve">Quelques </w:t>
      </w:r>
      <w:r w:rsidR="00A4576E" w:rsidRPr="00317BBF">
        <w:rPr>
          <w:rFonts w:ascii="Arial" w:hAnsi="Arial"/>
          <w:b/>
          <w:color w:val="FFFFFF" w:themeColor="background1"/>
        </w:rPr>
        <w:t>conseils</w:t>
      </w:r>
      <w:r w:rsidRPr="00317BBF">
        <w:rPr>
          <w:rFonts w:ascii="Arial" w:hAnsi="Arial"/>
          <w:b/>
          <w:color w:val="FFFFFF" w:themeColor="background1"/>
        </w:rPr>
        <w:t xml:space="preserve"> pour la </w:t>
      </w:r>
      <w:r w:rsidR="00D10AC4" w:rsidRPr="00317BBF">
        <w:rPr>
          <w:rFonts w:ascii="Arial" w:hAnsi="Arial"/>
          <w:b/>
          <w:color w:val="FFFFFF" w:themeColor="background1"/>
        </w:rPr>
        <w:t>construction du projet</w:t>
      </w:r>
    </w:p>
    <w:p w:rsidR="00331246" w:rsidRDefault="00331246" w:rsidP="005D6A8C">
      <w:pPr>
        <w:spacing w:before="2" w:after="2"/>
        <w:jc w:val="center"/>
        <w:rPr>
          <w:rFonts w:ascii="Arial" w:hAnsi="Arial"/>
          <w:b/>
          <w:sz w:val="22"/>
        </w:rPr>
      </w:pPr>
    </w:p>
    <w:p w:rsidR="00496789" w:rsidRPr="00E347A1" w:rsidRDefault="00E740E1" w:rsidP="00E347A1">
      <w:pPr>
        <w:pStyle w:val="Paragraphedeliste"/>
        <w:numPr>
          <w:ilvl w:val="0"/>
          <w:numId w:val="7"/>
        </w:numPr>
        <w:spacing w:before="2" w:after="2"/>
        <w:rPr>
          <w:rFonts w:ascii="Arial" w:hAnsi="Arial"/>
          <w:b/>
          <w:color w:val="365F91" w:themeColor="accent1" w:themeShade="BF"/>
        </w:rPr>
      </w:pPr>
      <w:r w:rsidRPr="00A4576E">
        <w:rPr>
          <w:rFonts w:ascii="Arial" w:hAnsi="Arial"/>
          <w:b/>
          <w:color w:val="365F91" w:themeColor="accent1" w:themeShade="BF"/>
        </w:rPr>
        <w:t>Etablir des objectifs disciplinaires et transversaux</w:t>
      </w:r>
    </w:p>
    <w:p w:rsidR="005D6A8C" w:rsidRPr="00875E3F" w:rsidRDefault="00D10AC4" w:rsidP="005D6A8C">
      <w:pPr>
        <w:pStyle w:val="Paragraphedeliste"/>
        <w:numPr>
          <w:ilvl w:val="0"/>
          <w:numId w:val="6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 xml:space="preserve">Formuler </w:t>
      </w:r>
      <w:r w:rsidR="005D6A8C" w:rsidRPr="00875E3F">
        <w:rPr>
          <w:rFonts w:ascii="Arial" w:hAnsi="Arial"/>
        </w:rPr>
        <w:t>des</w:t>
      </w:r>
      <w:r w:rsidRPr="00875E3F">
        <w:rPr>
          <w:rFonts w:ascii="Arial" w:hAnsi="Arial"/>
        </w:rPr>
        <w:t xml:space="preserve"> objectif</w:t>
      </w:r>
      <w:r w:rsidR="005D6A8C" w:rsidRPr="00875E3F">
        <w:rPr>
          <w:rFonts w:ascii="Arial" w:hAnsi="Arial"/>
        </w:rPr>
        <w:t>s</w:t>
      </w:r>
      <w:r w:rsidRPr="00875E3F">
        <w:rPr>
          <w:rFonts w:ascii="Arial" w:hAnsi="Arial"/>
        </w:rPr>
        <w:t xml:space="preserve"> p</w:t>
      </w:r>
      <w:r w:rsidR="002E3ED2" w:rsidRPr="00875E3F">
        <w:rPr>
          <w:rFonts w:ascii="Arial" w:hAnsi="Arial"/>
        </w:rPr>
        <w:t>é</w:t>
      </w:r>
      <w:r w:rsidR="005D6A8C" w:rsidRPr="00875E3F">
        <w:rPr>
          <w:rFonts w:ascii="Arial" w:hAnsi="Arial"/>
        </w:rPr>
        <w:t xml:space="preserve">dagogiques </w:t>
      </w:r>
      <w:r w:rsidR="002E3ED2" w:rsidRPr="00875E3F">
        <w:rPr>
          <w:rFonts w:ascii="Arial" w:hAnsi="Arial"/>
        </w:rPr>
        <w:t xml:space="preserve">à </w:t>
      </w:r>
      <w:r w:rsidRPr="00875E3F">
        <w:rPr>
          <w:rFonts w:ascii="Arial" w:hAnsi="Arial"/>
        </w:rPr>
        <w:t>partir de l’</w:t>
      </w:r>
      <w:r w:rsidR="002E3ED2" w:rsidRPr="00875E3F">
        <w:rPr>
          <w:rFonts w:ascii="Arial" w:hAnsi="Arial"/>
        </w:rPr>
        <w:t>é</w:t>
      </w:r>
      <w:r w:rsidRPr="00875E3F">
        <w:rPr>
          <w:rFonts w:ascii="Arial" w:hAnsi="Arial"/>
        </w:rPr>
        <w:t xml:space="preserve">valuation des besoins des </w:t>
      </w:r>
      <w:r w:rsidR="002E3ED2" w:rsidRPr="00875E3F">
        <w:rPr>
          <w:rFonts w:ascii="Arial" w:hAnsi="Arial"/>
        </w:rPr>
        <w:t>élèves.</w:t>
      </w:r>
    </w:p>
    <w:p w:rsidR="005D6A8C" w:rsidRPr="00875E3F" w:rsidRDefault="00D10AC4" w:rsidP="005D6A8C">
      <w:pPr>
        <w:pStyle w:val="Paragraphedeliste"/>
        <w:numPr>
          <w:ilvl w:val="0"/>
          <w:numId w:val="6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 xml:space="preserve">Pointer la </w:t>
      </w:r>
      <w:r w:rsidR="002E3ED2" w:rsidRPr="00875E3F">
        <w:rPr>
          <w:rFonts w:ascii="Arial" w:hAnsi="Arial"/>
        </w:rPr>
        <w:t>légitimation</w:t>
      </w:r>
      <w:r w:rsidRPr="00875E3F">
        <w:rPr>
          <w:rFonts w:ascii="Arial" w:hAnsi="Arial"/>
        </w:rPr>
        <w:t xml:space="preserve"> du projet : socle, programmes, projet </w:t>
      </w:r>
      <w:r w:rsidR="002E3ED2" w:rsidRPr="00875E3F">
        <w:rPr>
          <w:rFonts w:ascii="Arial" w:hAnsi="Arial"/>
        </w:rPr>
        <w:t>d’établissement.</w:t>
      </w:r>
      <w:r w:rsidRPr="00875E3F">
        <w:rPr>
          <w:rFonts w:ascii="Arial" w:hAnsi="Arial"/>
        </w:rPr>
        <w:t xml:space="preserve"> </w:t>
      </w:r>
    </w:p>
    <w:p w:rsidR="005D6A8C" w:rsidRPr="00875E3F" w:rsidRDefault="005D6A8C" w:rsidP="005D6A8C">
      <w:pPr>
        <w:pStyle w:val="Paragraphedeliste"/>
        <w:numPr>
          <w:ilvl w:val="0"/>
          <w:numId w:val="6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>Identifier les compétences transversales à travailler dans les di</w:t>
      </w:r>
      <w:r w:rsidR="00331246" w:rsidRPr="00875E3F">
        <w:rPr>
          <w:rFonts w:ascii="Arial" w:hAnsi="Arial"/>
        </w:rPr>
        <w:t>sciplines impliquées au projet (compétences du socle, compétences en EMI</w:t>
      </w:r>
      <w:r w:rsidR="00E740E1">
        <w:rPr>
          <w:rFonts w:ascii="Arial" w:hAnsi="Arial"/>
        </w:rPr>
        <w:t xml:space="preserve">). </w:t>
      </w:r>
    </w:p>
    <w:p w:rsidR="00D10AC4" w:rsidRPr="00875E3F" w:rsidRDefault="00242628" w:rsidP="002E3ED2">
      <w:pPr>
        <w:pStyle w:val="Paragraphedeliste"/>
        <w:numPr>
          <w:ilvl w:val="0"/>
          <w:numId w:val="6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>Identifier l</w:t>
      </w:r>
      <w:r w:rsidR="005D6A8C" w:rsidRPr="00875E3F">
        <w:rPr>
          <w:rFonts w:ascii="Arial" w:hAnsi="Arial"/>
        </w:rPr>
        <w:t>es connaissances</w:t>
      </w:r>
      <w:r w:rsidR="00E740E1">
        <w:rPr>
          <w:rFonts w:ascii="Arial" w:hAnsi="Arial"/>
        </w:rPr>
        <w:t xml:space="preserve"> et les compétences</w:t>
      </w:r>
      <w:r w:rsidR="005D6A8C" w:rsidRPr="00875E3F">
        <w:rPr>
          <w:rFonts w:ascii="Arial" w:hAnsi="Arial"/>
        </w:rPr>
        <w:t xml:space="preserve"> disciplinaires à travailler en interdisciplinarité. </w:t>
      </w:r>
    </w:p>
    <w:p w:rsidR="00242628" w:rsidRDefault="00331246" w:rsidP="00E740E1">
      <w:pPr>
        <w:pStyle w:val="Paragraphedeliste"/>
        <w:numPr>
          <w:ilvl w:val="0"/>
          <w:numId w:val="6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 xml:space="preserve">Evaluer le projet : poser des indicateurs de réussite. </w:t>
      </w:r>
    </w:p>
    <w:p w:rsidR="00496789" w:rsidRPr="00496789" w:rsidRDefault="00496789" w:rsidP="00496789">
      <w:pPr>
        <w:spacing w:before="2" w:after="2"/>
        <w:ind w:left="708"/>
        <w:rPr>
          <w:rFonts w:ascii="Arial" w:hAnsi="Arial"/>
        </w:rPr>
      </w:pPr>
    </w:p>
    <w:p w:rsidR="00496789" w:rsidRPr="00E347A1" w:rsidRDefault="00242628" w:rsidP="00E347A1">
      <w:pPr>
        <w:pStyle w:val="Paragraphedeliste"/>
        <w:numPr>
          <w:ilvl w:val="0"/>
          <w:numId w:val="7"/>
        </w:numPr>
        <w:spacing w:before="2" w:after="2"/>
        <w:rPr>
          <w:rFonts w:ascii="Arial" w:hAnsi="Arial"/>
          <w:b/>
          <w:color w:val="365F91" w:themeColor="accent1" w:themeShade="BF"/>
        </w:rPr>
      </w:pPr>
      <w:r w:rsidRPr="00A4576E">
        <w:rPr>
          <w:rFonts w:ascii="Arial" w:hAnsi="Arial"/>
          <w:b/>
          <w:color w:val="365F91" w:themeColor="accent1" w:themeShade="BF"/>
        </w:rPr>
        <w:t xml:space="preserve">Légitimer une culture de l’information et du numérique </w:t>
      </w:r>
    </w:p>
    <w:p w:rsidR="00C8554A" w:rsidRPr="00875E3F" w:rsidRDefault="00242628" w:rsidP="00242628">
      <w:pPr>
        <w:pStyle w:val="Paragraphedeliste"/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 xml:space="preserve">Identifier le cadre et les axes </w:t>
      </w:r>
      <w:r w:rsidR="009D34FD" w:rsidRPr="00875E3F">
        <w:rPr>
          <w:rFonts w:ascii="Arial" w:hAnsi="Arial"/>
        </w:rPr>
        <w:t>d’utilisat</w:t>
      </w:r>
      <w:r w:rsidR="009D34FD">
        <w:rPr>
          <w:rFonts w:ascii="Arial" w:hAnsi="Arial"/>
        </w:rPr>
        <w:t>ion des</w:t>
      </w:r>
      <w:r w:rsidR="00E740E1">
        <w:rPr>
          <w:rFonts w:ascii="Arial" w:hAnsi="Arial"/>
        </w:rPr>
        <w:t xml:space="preserve"> outils de recherche </w:t>
      </w:r>
      <w:r w:rsidR="009D34FD">
        <w:rPr>
          <w:rFonts w:ascii="Arial" w:hAnsi="Arial"/>
        </w:rPr>
        <w:t>documentaire, des</w:t>
      </w:r>
      <w:r w:rsidR="00E740E1">
        <w:rPr>
          <w:rFonts w:ascii="Arial" w:hAnsi="Arial"/>
        </w:rPr>
        <w:t xml:space="preserve"> médias d’information, des outils de veille, </w:t>
      </w:r>
      <w:r w:rsidRPr="00875E3F">
        <w:rPr>
          <w:rFonts w:ascii="Arial" w:hAnsi="Arial"/>
        </w:rPr>
        <w:t>des médias sociaux dans votre projet pour</w:t>
      </w:r>
      <w:r w:rsidR="00C8554A" w:rsidRPr="00875E3F">
        <w:rPr>
          <w:rFonts w:ascii="Arial" w:hAnsi="Arial"/>
        </w:rPr>
        <w:t> :</w:t>
      </w:r>
    </w:p>
    <w:p w:rsidR="00E740E1" w:rsidRPr="00875E3F" w:rsidRDefault="00E740E1" w:rsidP="00E740E1">
      <w:pPr>
        <w:pStyle w:val="Paragraphedeliste"/>
        <w:numPr>
          <w:ilvl w:val="0"/>
          <w:numId w:val="11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>Apprendre à gérer et à traiter le flux d’information, développer des s</w:t>
      </w:r>
      <w:r>
        <w:rPr>
          <w:rFonts w:ascii="Arial" w:hAnsi="Arial"/>
        </w:rPr>
        <w:t xml:space="preserve">tratégies de recherche, évaluer la pertinence et la </w:t>
      </w:r>
      <w:r w:rsidR="009D34FD">
        <w:rPr>
          <w:rFonts w:ascii="Arial" w:hAnsi="Arial"/>
        </w:rPr>
        <w:t xml:space="preserve">fiabilité, </w:t>
      </w:r>
      <w:r w:rsidR="009D34FD" w:rsidRPr="00875E3F">
        <w:rPr>
          <w:rFonts w:ascii="Arial" w:hAnsi="Arial"/>
        </w:rPr>
        <w:t>sélectionner</w:t>
      </w:r>
      <w:r w:rsidRPr="00875E3F">
        <w:rPr>
          <w:rFonts w:ascii="Arial" w:hAnsi="Arial"/>
        </w:rPr>
        <w:t xml:space="preserve">, traiter l’information, mettre en relation les informations </w:t>
      </w:r>
    </w:p>
    <w:p w:rsidR="00E740E1" w:rsidRDefault="00C8554A" w:rsidP="00C8554A">
      <w:pPr>
        <w:pStyle w:val="Paragraphedeliste"/>
        <w:numPr>
          <w:ilvl w:val="0"/>
          <w:numId w:val="11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>D</w:t>
      </w:r>
      <w:r w:rsidR="00242628" w:rsidRPr="00875E3F">
        <w:rPr>
          <w:rFonts w:ascii="Arial" w:hAnsi="Arial"/>
        </w:rPr>
        <w:t xml:space="preserve">évelopper la capacité à lire et à utiliser différents langages et mise en forme de l’information : l’image (fixe ou animée), l’écrit, le son, les données (data), les schémas, les graphiques, les cartes, .... </w:t>
      </w:r>
    </w:p>
    <w:p w:rsidR="00C8554A" w:rsidRPr="00E740E1" w:rsidRDefault="00E740E1" w:rsidP="00E740E1">
      <w:pPr>
        <w:pStyle w:val="Paragraphedeliste"/>
        <w:numPr>
          <w:ilvl w:val="0"/>
          <w:numId w:val="11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 xml:space="preserve">Développer une pratique </w:t>
      </w:r>
      <w:r w:rsidR="00ED7EE2">
        <w:rPr>
          <w:rFonts w:ascii="Arial" w:hAnsi="Arial"/>
        </w:rPr>
        <w:t xml:space="preserve">créative et </w:t>
      </w:r>
      <w:r w:rsidRPr="00875E3F">
        <w:rPr>
          <w:rFonts w:ascii="Arial" w:hAnsi="Arial"/>
        </w:rPr>
        <w:t>citoyenne</w:t>
      </w:r>
      <w:r>
        <w:rPr>
          <w:rFonts w:ascii="Arial" w:hAnsi="Arial"/>
        </w:rPr>
        <w:t xml:space="preserve"> des outils publication. </w:t>
      </w:r>
    </w:p>
    <w:p w:rsidR="00242628" w:rsidRPr="00875E3F" w:rsidRDefault="00C8554A" w:rsidP="00C8554A">
      <w:pPr>
        <w:pStyle w:val="Paragraphedeliste"/>
        <w:numPr>
          <w:ilvl w:val="0"/>
          <w:numId w:val="11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>Apprendre à mobiliser ses connaissances pour donner sens à l’actualité, apprendre à traiter et à mettre en forme des informations pour les communiquer, être capable de restituer des informations et des connaissances en mobilisant les langages médiatiques.</w:t>
      </w:r>
    </w:p>
    <w:p w:rsidR="005D6A8C" w:rsidRDefault="00E740E1" w:rsidP="00C8554A">
      <w:pPr>
        <w:pStyle w:val="Paragraphedeliste"/>
        <w:numPr>
          <w:ilvl w:val="0"/>
          <w:numId w:val="11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 xml:space="preserve">Comprendre les phénomènes informationnels dans leurs dimensions économiques, sociétales, techniques, éthiques, </w:t>
      </w:r>
      <w:r>
        <w:rPr>
          <w:rFonts w:ascii="Arial" w:hAnsi="Arial"/>
        </w:rPr>
        <w:t xml:space="preserve">et </w:t>
      </w:r>
      <w:r w:rsidRPr="00875E3F">
        <w:rPr>
          <w:rFonts w:ascii="Arial" w:hAnsi="Arial"/>
        </w:rPr>
        <w:t xml:space="preserve">historiques. </w:t>
      </w:r>
    </w:p>
    <w:p w:rsidR="00E347A1" w:rsidRDefault="00E347A1" w:rsidP="00E347A1">
      <w:pPr>
        <w:pStyle w:val="Paragraphedeliste"/>
        <w:spacing w:before="2" w:after="2"/>
        <w:ind w:left="1080"/>
        <w:rPr>
          <w:rFonts w:ascii="Arial" w:hAnsi="Arial"/>
        </w:rPr>
      </w:pPr>
    </w:p>
    <w:p w:rsidR="00496789" w:rsidRPr="00E347A1" w:rsidRDefault="00A07A7F" w:rsidP="00E347A1">
      <w:pPr>
        <w:pStyle w:val="Paragraphedeliste"/>
        <w:numPr>
          <w:ilvl w:val="0"/>
          <w:numId w:val="7"/>
        </w:numPr>
        <w:spacing w:before="2" w:after="2"/>
        <w:rPr>
          <w:rFonts w:ascii="Arial" w:hAnsi="Arial"/>
        </w:rPr>
      </w:pPr>
      <w:r w:rsidRPr="00A07A7F">
        <w:rPr>
          <w:rFonts w:ascii="Arial" w:hAnsi="Arial"/>
          <w:b/>
          <w:color w:val="365F91" w:themeColor="accent1" w:themeShade="BF"/>
        </w:rPr>
        <w:t xml:space="preserve">S’inscrire dans le projet d’établissement </w:t>
      </w:r>
    </w:p>
    <w:p w:rsidR="00A07A7F" w:rsidRDefault="00A07A7F" w:rsidP="00A07A7F">
      <w:pPr>
        <w:pStyle w:val="Paragraphedeliste"/>
        <w:numPr>
          <w:ilvl w:val="0"/>
          <w:numId w:val="13"/>
        </w:numPr>
        <w:spacing w:before="2" w:after="2"/>
        <w:rPr>
          <w:rFonts w:ascii="Arial" w:hAnsi="Arial"/>
        </w:rPr>
      </w:pPr>
      <w:r w:rsidRPr="00ED7EE2">
        <w:rPr>
          <w:rFonts w:ascii="Arial" w:hAnsi="Arial"/>
        </w:rPr>
        <w:t>Les compétences de l’EMI sont transversales, elles contribuent à aiguiser l’esprit critique,</w:t>
      </w:r>
      <w:r>
        <w:rPr>
          <w:rFonts w:ascii="Arial" w:hAnsi="Arial"/>
        </w:rPr>
        <w:t xml:space="preserve"> à former le citoyen de demain : le projet de classe média doit contribuer à faire vivre le projet d’établissement et son volet citoyenneté.</w:t>
      </w:r>
    </w:p>
    <w:p w:rsidR="00496789" w:rsidRPr="00496789" w:rsidRDefault="00496789" w:rsidP="00496789">
      <w:pPr>
        <w:spacing w:before="2" w:after="2"/>
        <w:ind w:left="360"/>
        <w:rPr>
          <w:rFonts w:ascii="Arial" w:hAnsi="Arial"/>
        </w:rPr>
      </w:pPr>
    </w:p>
    <w:p w:rsidR="00496789" w:rsidRPr="00E347A1" w:rsidRDefault="00A07A7F" w:rsidP="00E347A1">
      <w:pPr>
        <w:pStyle w:val="Paragraphedeliste"/>
        <w:numPr>
          <w:ilvl w:val="0"/>
          <w:numId w:val="7"/>
        </w:numPr>
        <w:spacing w:before="2" w:after="2"/>
        <w:rPr>
          <w:rFonts w:ascii="Arial" w:hAnsi="Arial"/>
          <w:b/>
          <w:color w:val="365F91" w:themeColor="accent1" w:themeShade="BF"/>
        </w:rPr>
      </w:pPr>
      <w:r>
        <w:rPr>
          <w:rFonts w:ascii="Arial" w:hAnsi="Arial"/>
          <w:b/>
          <w:color w:val="365F91" w:themeColor="accent1" w:themeShade="BF"/>
        </w:rPr>
        <w:t>Faire le lien avec les travaux de la</w:t>
      </w:r>
      <w:r w:rsidRPr="00ED7EE2">
        <w:rPr>
          <w:rFonts w:ascii="Arial" w:hAnsi="Arial"/>
          <w:b/>
          <w:color w:val="365F91" w:themeColor="accent1" w:themeShade="BF"/>
        </w:rPr>
        <w:t xml:space="preserve"> commission numérique</w:t>
      </w:r>
      <w:r>
        <w:rPr>
          <w:rFonts w:ascii="Arial" w:hAnsi="Arial"/>
          <w:b/>
          <w:color w:val="365F91" w:themeColor="accent1" w:themeShade="BF"/>
        </w:rPr>
        <w:t xml:space="preserve"> du collège/du lycée : </w:t>
      </w:r>
    </w:p>
    <w:p w:rsidR="00A07A7F" w:rsidRDefault="00A07A7F" w:rsidP="00A07A7F">
      <w:pPr>
        <w:pStyle w:val="Paragraphedeliste"/>
        <w:numPr>
          <w:ilvl w:val="0"/>
          <w:numId w:val="13"/>
        </w:numPr>
        <w:spacing w:before="2" w:after="2"/>
        <w:rPr>
          <w:rFonts w:ascii="Arial" w:hAnsi="Arial" w:cs="Arial"/>
        </w:rPr>
      </w:pPr>
      <w:r w:rsidRPr="00A07A7F">
        <w:rPr>
          <w:rFonts w:ascii="Arial" w:hAnsi="Arial" w:cs="Arial"/>
        </w:rPr>
        <w:t xml:space="preserve">Tous les établissements de l’académie se dotent d’une </w:t>
      </w:r>
      <w:r w:rsidRPr="00496789">
        <w:rPr>
          <w:rFonts w:ascii="Arial" w:hAnsi="Arial" w:cs="Arial"/>
          <w:b/>
        </w:rPr>
        <w:t>commission numérique</w:t>
      </w:r>
      <w:r w:rsidRPr="00A07A7F">
        <w:rPr>
          <w:rFonts w:ascii="Arial" w:hAnsi="Arial" w:cs="Arial"/>
        </w:rPr>
        <w:t xml:space="preserve"> dont la mission est d’œuvrer, aux côtés des chefs d’établissement et des membres de la communauté éducative, à l’intégration en équipe du numérique au service des pratiques éducatives et pédagogiques. </w:t>
      </w:r>
    </w:p>
    <w:p w:rsidR="00C52E7B" w:rsidRDefault="00A07A7F" w:rsidP="00A07A7F">
      <w:pPr>
        <w:pStyle w:val="Paragraphedeliste"/>
        <w:numPr>
          <w:ilvl w:val="0"/>
          <w:numId w:val="13"/>
        </w:numPr>
        <w:spacing w:before="2" w:after="2"/>
        <w:rPr>
          <w:rFonts w:ascii="Arial" w:hAnsi="Arial" w:cs="Arial"/>
        </w:rPr>
      </w:pPr>
      <w:r w:rsidRPr="00A07A7F">
        <w:rPr>
          <w:rFonts w:ascii="Arial" w:hAnsi="Arial" w:cs="Arial"/>
        </w:rPr>
        <w:t xml:space="preserve">Un projet de classe média contribue </w:t>
      </w:r>
      <w:r w:rsidR="00496789">
        <w:rPr>
          <w:rFonts w:ascii="Arial" w:hAnsi="Arial" w:cs="Arial"/>
        </w:rPr>
        <w:t xml:space="preserve">pleinement </w:t>
      </w:r>
      <w:r w:rsidRPr="00A07A7F">
        <w:rPr>
          <w:rFonts w:ascii="Arial" w:hAnsi="Arial" w:cs="Arial"/>
        </w:rPr>
        <w:t>à la mise en œuvre du numérique éducatif </w:t>
      </w:r>
      <w:r w:rsidR="00C52E7B">
        <w:rPr>
          <w:rFonts w:ascii="Arial" w:hAnsi="Arial" w:cs="Arial"/>
        </w:rPr>
        <w:t>en conformité avec la charte académique du numérique pour l’école.</w:t>
      </w:r>
    </w:p>
    <w:p w:rsidR="00C52E7B" w:rsidRDefault="00A35E45" w:rsidP="00C52E7B">
      <w:pPr>
        <w:pStyle w:val="Paragraphedeliste"/>
        <w:numPr>
          <w:ilvl w:val="0"/>
          <w:numId w:val="13"/>
        </w:numPr>
        <w:spacing w:before="2" w:after="2"/>
        <w:rPr>
          <w:rFonts w:ascii="Arial" w:hAnsi="Arial" w:cs="Arial"/>
        </w:rPr>
      </w:pPr>
      <w:hyperlink r:id="rId9" w:history="1">
        <w:r w:rsidR="00C52E7B" w:rsidRPr="00C52E7B">
          <w:rPr>
            <w:rStyle w:val="Lienhypertexte"/>
            <w:rFonts w:ascii="Arial" w:hAnsi="Arial" w:cs="Arial"/>
          </w:rPr>
          <w:t>https://dane.ac-creteil.fr/spip.php?page=article&amp;id_article=761</w:t>
        </w:r>
      </w:hyperlink>
    </w:p>
    <w:p w:rsidR="00E347A1" w:rsidRPr="00C52E7B" w:rsidRDefault="00C52E7B" w:rsidP="00C52E7B">
      <w:pPr>
        <w:pStyle w:val="Paragraphedeliste"/>
        <w:numPr>
          <w:ilvl w:val="0"/>
          <w:numId w:val="13"/>
        </w:numPr>
        <w:spacing w:before="2" w:after="2"/>
        <w:rPr>
          <w:rFonts w:ascii="Arial" w:hAnsi="Arial" w:cs="Arial"/>
        </w:rPr>
      </w:pPr>
      <w:r>
        <w:rPr>
          <w:rFonts w:ascii="Arial" w:hAnsi="Arial" w:cs="Arial"/>
        </w:rPr>
        <w:t xml:space="preserve"> Il permet de d’acquérir une culture numérique commune, de développer des usages raisonnés et responsables. </w:t>
      </w:r>
    </w:p>
    <w:p w:rsidR="00496789" w:rsidRPr="00496789" w:rsidRDefault="00496789" w:rsidP="00496789">
      <w:pPr>
        <w:ind w:left="720"/>
        <w:rPr>
          <w:rFonts w:ascii="Arial" w:eastAsia="Times New Roman" w:hAnsi="Arial" w:cs="Arial"/>
          <w:sz w:val="20"/>
          <w:szCs w:val="20"/>
          <w:lang w:eastAsia="fr-FR"/>
        </w:rPr>
      </w:pPr>
    </w:p>
    <w:p w:rsidR="00E347A1" w:rsidRPr="00E347A1" w:rsidRDefault="00E740E1" w:rsidP="00E347A1">
      <w:pPr>
        <w:pStyle w:val="Paragraphedeliste"/>
        <w:numPr>
          <w:ilvl w:val="0"/>
          <w:numId w:val="7"/>
        </w:numPr>
        <w:spacing w:before="2" w:after="2"/>
        <w:rPr>
          <w:rFonts w:ascii="Arial" w:hAnsi="Arial"/>
          <w:b/>
          <w:color w:val="365F91" w:themeColor="accent1" w:themeShade="BF"/>
        </w:rPr>
      </w:pPr>
      <w:r w:rsidRPr="00A4576E">
        <w:rPr>
          <w:rFonts w:ascii="Arial" w:hAnsi="Arial"/>
          <w:b/>
          <w:color w:val="365F91" w:themeColor="accent1" w:themeShade="BF"/>
        </w:rPr>
        <w:t>Evaluer le</w:t>
      </w:r>
      <w:r w:rsidR="00331246" w:rsidRPr="00A4576E">
        <w:rPr>
          <w:rFonts w:ascii="Arial" w:hAnsi="Arial"/>
          <w:b/>
          <w:color w:val="365F91" w:themeColor="accent1" w:themeShade="BF"/>
        </w:rPr>
        <w:t xml:space="preserve"> temps et les moyens :</w:t>
      </w:r>
    </w:p>
    <w:p w:rsidR="00D10AC4" w:rsidRPr="00875E3F" w:rsidRDefault="002E3ED2" w:rsidP="00331246">
      <w:pPr>
        <w:pStyle w:val="Paragraphedeliste"/>
        <w:numPr>
          <w:ilvl w:val="0"/>
          <w:numId w:val="8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>Evaluer</w:t>
      </w:r>
      <w:r w:rsidR="00D10AC4" w:rsidRPr="00875E3F">
        <w:rPr>
          <w:rFonts w:ascii="Arial" w:hAnsi="Arial"/>
        </w:rPr>
        <w:t xml:space="preserve"> l’ampleur du projet et sa </w:t>
      </w:r>
      <w:r w:rsidRPr="00875E3F">
        <w:rPr>
          <w:rFonts w:ascii="Arial" w:hAnsi="Arial"/>
        </w:rPr>
        <w:t>faisabilité</w:t>
      </w:r>
      <w:r w:rsidR="00D10AC4" w:rsidRPr="00875E3F">
        <w:rPr>
          <w:rFonts w:ascii="Arial" w:hAnsi="Arial"/>
        </w:rPr>
        <w:t xml:space="preserve"> (</w:t>
      </w:r>
      <w:r w:rsidRPr="00875E3F">
        <w:rPr>
          <w:rFonts w:ascii="Arial" w:hAnsi="Arial"/>
        </w:rPr>
        <w:t>durée,</w:t>
      </w:r>
      <w:r w:rsidR="00D10AC4" w:rsidRPr="00875E3F">
        <w:rPr>
          <w:rFonts w:ascii="Arial" w:hAnsi="Arial"/>
        </w:rPr>
        <w:t xml:space="preserve"> implication, </w:t>
      </w:r>
      <w:r w:rsidRPr="00875E3F">
        <w:rPr>
          <w:rFonts w:ascii="Arial" w:hAnsi="Arial"/>
        </w:rPr>
        <w:t>adhésion</w:t>
      </w:r>
      <w:r w:rsidR="00D10AC4" w:rsidRPr="00875E3F">
        <w:rPr>
          <w:rFonts w:ascii="Arial" w:hAnsi="Arial"/>
        </w:rPr>
        <w:t xml:space="preserve"> de </w:t>
      </w:r>
      <w:r w:rsidR="00E740E1">
        <w:rPr>
          <w:rFonts w:ascii="Arial" w:hAnsi="Arial"/>
        </w:rPr>
        <w:t>l’équipe pédagogique,</w:t>
      </w:r>
      <w:r w:rsidR="00D10AC4" w:rsidRPr="00875E3F">
        <w:rPr>
          <w:rFonts w:ascii="Arial" w:hAnsi="Arial"/>
        </w:rPr>
        <w:t xml:space="preserve"> cadre, ...). </w:t>
      </w:r>
      <w:r w:rsidR="005D6A8C" w:rsidRPr="00875E3F">
        <w:rPr>
          <w:rFonts w:ascii="Arial" w:hAnsi="Arial"/>
        </w:rPr>
        <w:t>Idéalement, trava</w:t>
      </w:r>
      <w:r w:rsidR="00C8554A" w:rsidRPr="00875E3F">
        <w:rPr>
          <w:rFonts w:ascii="Arial" w:hAnsi="Arial"/>
        </w:rPr>
        <w:t>iller avec un rétro – planning, établir un agenda.</w:t>
      </w:r>
    </w:p>
    <w:p w:rsidR="00D10AC4" w:rsidRPr="00875E3F" w:rsidRDefault="005D6A8C" w:rsidP="00331246">
      <w:pPr>
        <w:pStyle w:val="Paragraphedeliste"/>
        <w:numPr>
          <w:ilvl w:val="0"/>
          <w:numId w:val="8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 xml:space="preserve">Identifier les moyens </w:t>
      </w:r>
      <w:r w:rsidR="002E3ED2" w:rsidRPr="00875E3F">
        <w:rPr>
          <w:rFonts w:ascii="Arial" w:hAnsi="Arial"/>
        </w:rPr>
        <w:t xml:space="preserve">à </w:t>
      </w:r>
      <w:r w:rsidR="00D10AC4" w:rsidRPr="00875E3F">
        <w:rPr>
          <w:rFonts w:ascii="Arial" w:hAnsi="Arial"/>
        </w:rPr>
        <w:t xml:space="preserve">mobiliser. </w:t>
      </w:r>
    </w:p>
    <w:p w:rsidR="00D10AC4" w:rsidRPr="00875E3F" w:rsidRDefault="00D10AC4" w:rsidP="00331246">
      <w:pPr>
        <w:pStyle w:val="Paragraphedeliste"/>
        <w:numPr>
          <w:ilvl w:val="0"/>
          <w:numId w:val="8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lastRenderedPageBreak/>
        <w:t xml:space="preserve">Identifier les ressources disponibles (lieux, personnes, </w:t>
      </w:r>
      <w:r w:rsidR="00E740E1">
        <w:rPr>
          <w:rFonts w:ascii="Arial" w:hAnsi="Arial"/>
        </w:rPr>
        <w:t>ressources</w:t>
      </w:r>
      <w:r w:rsidRPr="00875E3F">
        <w:rPr>
          <w:rFonts w:ascii="Arial" w:hAnsi="Arial"/>
        </w:rPr>
        <w:t xml:space="preserve"> documentaires, </w:t>
      </w:r>
      <w:r w:rsidR="002E3ED2" w:rsidRPr="00875E3F">
        <w:rPr>
          <w:rFonts w:ascii="Arial" w:hAnsi="Arial"/>
        </w:rPr>
        <w:t>matériel</w:t>
      </w:r>
      <w:r w:rsidRPr="00875E3F">
        <w:rPr>
          <w:rFonts w:ascii="Arial" w:hAnsi="Arial"/>
        </w:rPr>
        <w:t>, ...).</w:t>
      </w:r>
    </w:p>
    <w:p w:rsidR="00D10AC4" w:rsidRPr="00875E3F" w:rsidRDefault="002E3ED2" w:rsidP="00331246">
      <w:pPr>
        <w:pStyle w:val="Paragraphedeliste"/>
        <w:numPr>
          <w:ilvl w:val="0"/>
          <w:numId w:val="8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>Repérer</w:t>
      </w:r>
      <w:r w:rsidR="00E740E1">
        <w:rPr>
          <w:rFonts w:ascii="Arial" w:hAnsi="Arial"/>
        </w:rPr>
        <w:t xml:space="preserve"> et identifier les partenaires (médias, Réserve citoyenne, médiathèque, acteurs locaux, …). </w:t>
      </w:r>
    </w:p>
    <w:p w:rsidR="00331246" w:rsidRDefault="00D10AC4" w:rsidP="00E740E1">
      <w:pPr>
        <w:pStyle w:val="Paragraphedeliste"/>
        <w:numPr>
          <w:ilvl w:val="0"/>
          <w:numId w:val="8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 xml:space="preserve">Penser </w:t>
      </w:r>
      <w:r w:rsidR="002E3ED2" w:rsidRPr="00875E3F">
        <w:rPr>
          <w:rFonts w:ascii="Arial" w:hAnsi="Arial"/>
        </w:rPr>
        <w:t>à</w:t>
      </w:r>
      <w:r w:rsidRPr="00875E3F">
        <w:rPr>
          <w:rFonts w:ascii="Arial" w:hAnsi="Arial"/>
        </w:rPr>
        <w:t xml:space="preserve"> des </w:t>
      </w:r>
      <w:r w:rsidR="002E3ED2" w:rsidRPr="00875E3F">
        <w:rPr>
          <w:rFonts w:ascii="Arial" w:hAnsi="Arial"/>
        </w:rPr>
        <w:t>déclencheurs d’activité</w:t>
      </w:r>
      <w:r w:rsidRPr="00875E3F">
        <w:rPr>
          <w:rFonts w:ascii="Arial" w:hAnsi="Arial"/>
        </w:rPr>
        <w:t xml:space="preserve"> et des temps de valorisation des productions (sorties, rencontres, </w:t>
      </w:r>
      <w:r w:rsidR="002E3ED2" w:rsidRPr="00875E3F">
        <w:rPr>
          <w:rFonts w:ascii="Arial" w:hAnsi="Arial"/>
        </w:rPr>
        <w:t>actualité</w:t>
      </w:r>
      <w:r w:rsidR="00927B96" w:rsidRPr="00875E3F">
        <w:rPr>
          <w:rFonts w:ascii="Arial" w:hAnsi="Arial"/>
        </w:rPr>
        <w:t xml:space="preserve"> locale</w:t>
      </w:r>
      <w:r w:rsidRPr="00875E3F">
        <w:rPr>
          <w:rFonts w:ascii="Arial" w:hAnsi="Arial"/>
        </w:rPr>
        <w:t xml:space="preserve">, participation aux concours, ...). </w:t>
      </w:r>
    </w:p>
    <w:p w:rsidR="00E347A1" w:rsidRDefault="00E347A1" w:rsidP="00DF231D">
      <w:pPr>
        <w:pStyle w:val="Paragraphedeliste"/>
        <w:spacing w:before="2" w:after="2"/>
        <w:ind w:left="1068"/>
        <w:rPr>
          <w:rFonts w:ascii="Arial" w:hAnsi="Arial"/>
        </w:rPr>
      </w:pPr>
    </w:p>
    <w:p w:rsidR="00496789" w:rsidRPr="00E347A1" w:rsidRDefault="00242628" w:rsidP="00E347A1">
      <w:pPr>
        <w:pStyle w:val="Paragraphedeliste"/>
        <w:numPr>
          <w:ilvl w:val="0"/>
          <w:numId w:val="7"/>
        </w:numPr>
        <w:spacing w:before="2" w:after="2"/>
        <w:rPr>
          <w:rFonts w:ascii="Arial" w:hAnsi="Arial"/>
          <w:b/>
          <w:color w:val="365F91" w:themeColor="accent1" w:themeShade="BF"/>
        </w:rPr>
      </w:pPr>
      <w:r w:rsidRPr="00A4576E">
        <w:rPr>
          <w:rFonts w:ascii="Arial" w:hAnsi="Arial"/>
          <w:b/>
          <w:color w:val="365F91" w:themeColor="accent1" w:themeShade="BF"/>
        </w:rPr>
        <w:t>Ne pas partir de zéro</w:t>
      </w:r>
      <w:r w:rsidR="00875E3F" w:rsidRPr="00A4576E">
        <w:rPr>
          <w:rFonts w:ascii="Arial" w:hAnsi="Arial"/>
          <w:b/>
          <w:color w:val="365F91" w:themeColor="accent1" w:themeShade="BF"/>
        </w:rPr>
        <w:t>, constituer une équipe</w:t>
      </w:r>
      <w:r w:rsidRPr="00A4576E">
        <w:rPr>
          <w:rFonts w:ascii="Arial" w:hAnsi="Arial"/>
          <w:b/>
          <w:color w:val="365F91" w:themeColor="accent1" w:themeShade="BF"/>
        </w:rPr>
        <w:t xml:space="preserve"> et associer</w:t>
      </w:r>
      <w:r w:rsidR="00331246" w:rsidRPr="00A4576E">
        <w:rPr>
          <w:rFonts w:ascii="Arial" w:hAnsi="Arial"/>
          <w:b/>
          <w:color w:val="365F91" w:themeColor="accent1" w:themeShade="BF"/>
        </w:rPr>
        <w:t xml:space="preserve"> la communauté scolaire</w:t>
      </w:r>
      <w:r w:rsidRPr="00A4576E">
        <w:rPr>
          <w:rFonts w:ascii="Arial" w:hAnsi="Arial"/>
          <w:b/>
          <w:color w:val="365F91" w:themeColor="accent1" w:themeShade="BF"/>
        </w:rPr>
        <w:t> :</w:t>
      </w:r>
    </w:p>
    <w:p w:rsidR="00875E3F" w:rsidRDefault="00D10AC4" w:rsidP="00331246">
      <w:pPr>
        <w:pStyle w:val="Paragraphedeliste"/>
        <w:numPr>
          <w:ilvl w:val="0"/>
          <w:numId w:val="9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>Capit</w:t>
      </w:r>
      <w:r w:rsidR="00927B96" w:rsidRPr="00875E3F">
        <w:rPr>
          <w:rFonts w:ascii="Arial" w:hAnsi="Arial"/>
        </w:rPr>
        <w:t xml:space="preserve">aliser, </w:t>
      </w:r>
      <w:r w:rsidR="002E3ED2" w:rsidRPr="00875E3F">
        <w:rPr>
          <w:rFonts w:ascii="Arial" w:hAnsi="Arial"/>
        </w:rPr>
        <w:t>réinvestir</w:t>
      </w:r>
      <w:r w:rsidR="00331246" w:rsidRPr="00875E3F">
        <w:rPr>
          <w:rFonts w:ascii="Arial" w:hAnsi="Arial"/>
        </w:rPr>
        <w:t xml:space="preserve"> les acquis en EMI dans l’établissement.</w:t>
      </w:r>
    </w:p>
    <w:p w:rsidR="00D10AC4" w:rsidRPr="00875E3F" w:rsidRDefault="00875E3F" w:rsidP="00331246">
      <w:pPr>
        <w:pStyle w:val="Paragraphedeliste"/>
        <w:numPr>
          <w:ilvl w:val="0"/>
          <w:numId w:val="9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Constituer une équipe enseignante </w:t>
      </w:r>
      <w:r w:rsidR="004555A0">
        <w:rPr>
          <w:rFonts w:ascii="Arial" w:hAnsi="Arial"/>
        </w:rPr>
        <w:t>qui intègre le professeur documentaliste.</w:t>
      </w:r>
    </w:p>
    <w:p w:rsidR="00E740E1" w:rsidRDefault="00331246" w:rsidP="00331246">
      <w:pPr>
        <w:pStyle w:val="Paragraphedeliste"/>
        <w:numPr>
          <w:ilvl w:val="0"/>
          <w:numId w:val="9"/>
        </w:numPr>
        <w:spacing w:before="2" w:after="2"/>
        <w:rPr>
          <w:rFonts w:ascii="Arial" w:hAnsi="Arial"/>
        </w:rPr>
      </w:pPr>
      <w:r w:rsidRPr="00875E3F">
        <w:rPr>
          <w:rFonts w:ascii="Arial" w:hAnsi="Arial"/>
        </w:rPr>
        <w:t xml:space="preserve">Présenter le projet auprès du chef d’établissement, des collègues de la vie scolaire, des élèves, des parents et acteurs locaux. </w:t>
      </w:r>
    </w:p>
    <w:p w:rsidR="00E347A1" w:rsidRPr="00A1604A" w:rsidRDefault="00E740E1" w:rsidP="00A1604A">
      <w:pPr>
        <w:pStyle w:val="Paragraphedeliste"/>
        <w:numPr>
          <w:ilvl w:val="0"/>
          <w:numId w:val="9"/>
        </w:numPr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Anticiper sur la valorisation de votre projet et des productions des élèves (temps, outils, relais). </w:t>
      </w:r>
    </w:p>
    <w:p w:rsidR="00E347A1" w:rsidRPr="00E740E1" w:rsidRDefault="00E347A1" w:rsidP="00E740E1">
      <w:pPr>
        <w:pStyle w:val="Paragraphedeliste"/>
        <w:spacing w:before="2" w:after="2"/>
        <w:ind w:left="1068"/>
        <w:rPr>
          <w:rFonts w:ascii="Arial" w:hAnsi="Arial"/>
        </w:rPr>
      </w:pPr>
    </w:p>
    <w:p w:rsidR="00875E3F" w:rsidRPr="00DF231D" w:rsidRDefault="00875E3F" w:rsidP="00DF231D">
      <w:pPr>
        <w:shd w:val="clear" w:color="auto" w:fill="365F91" w:themeFill="accent1" w:themeFillShade="BF"/>
        <w:outlineLvl w:val="0"/>
        <w:rPr>
          <w:rFonts w:ascii="Arial" w:hAnsi="Arial"/>
          <w:b/>
          <w:color w:val="FFFFFF" w:themeColor="background1"/>
        </w:rPr>
      </w:pPr>
      <w:r w:rsidRPr="00DF231D">
        <w:rPr>
          <w:rFonts w:ascii="Arial" w:hAnsi="Arial"/>
          <w:b/>
          <w:color w:val="FFFFFF" w:themeColor="background1"/>
        </w:rPr>
        <w:t xml:space="preserve">Quelques liens utiles : </w:t>
      </w:r>
    </w:p>
    <w:p w:rsidR="00496789" w:rsidRPr="00496789" w:rsidRDefault="00496789" w:rsidP="00E740E1">
      <w:pPr>
        <w:outlineLvl w:val="0"/>
        <w:rPr>
          <w:rFonts w:ascii="Arial" w:hAnsi="Arial"/>
          <w:b/>
          <w:color w:val="365F91" w:themeColor="accent1" w:themeShade="BF"/>
          <w:sz w:val="20"/>
          <w:u w:val="single"/>
        </w:rPr>
      </w:pPr>
    </w:p>
    <w:p w:rsidR="00D10AC4" w:rsidRPr="00C52E7B" w:rsidRDefault="002E3ED2" w:rsidP="00E740E1">
      <w:pPr>
        <w:outlineLvl w:val="0"/>
        <w:rPr>
          <w:rFonts w:ascii="Arial" w:hAnsi="Arial"/>
          <w:b/>
          <w:color w:val="365F91" w:themeColor="accent1" w:themeShade="BF"/>
          <w:sz w:val="22"/>
          <w:szCs w:val="22"/>
        </w:rPr>
      </w:pPr>
      <w:r w:rsidRPr="00C52E7B">
        <w:rPr>
          <w:rFonts w:ascii="Arial" w:hAnsi="Arial"/>
          <w:b/>
          <w:color w:val="365F91" w:themeColor="accent1" w:themeShade="BF"/>
          <w:sz w:val="22"/>
          <w:szCs w:val="22"/>
        </w:rPr>
        <w:t>Définir l’éducation</w:t>
      </w:r>
      <w:r w:rsidR="00D10AC4" w:rsidRPr="00C52E7B">
        <w:rPr>
          <w:rFonts w:ascii="Arial" w:hAnsi="Arial"/>
          <w:b/>
          <w:color w:val="365F91" w:themeColor="accent1" w:themeShade="BF"/>
          <w:sz w:val="22"/>
          <w:szCs w:val="22"/>
        </w:rPr>
        <w:t xml:space="preserve"> aux </w:t>
      </w:r>
      <w:r w:rsidR="00C52E7B" w:rsidRPr="00C52E7B">
        <w:rPr>
          <w:rFonts w:ascii="Arial" w:hAnsi="Arial"/>
          <w:b/>
          <w:color w:val="365F91" w:themeColor="accent1" w:themeShade="BF"/>
          <w:sz w:val="22"/>
          <w:szCs w:val="22"/>
        </w:rPr>
        <w:t>médias</w:t>
      </w:r>
      <w:r w:rsidR="00D10AC4" w:rsidRPr="00C52E7B">
        <w:rPr>
          <w:rFonts w:ascii="Arial" w:hAnsi="Arial"/>
          <w:b/>
          <w:color w:val="365F91" w:themeColor="accent1" w:themeShade="BF"/>
          <w:sz w:val="22"/>
          <w:szCs w:val="22"/>
        </w:rPr>
        <w:t xml:space="preserve"> </w:t>
      </w:r>
      <w:r w:rsidRPr="00C52E7B">
        <w:rPr>
          <w:rFonts w:ascii="Arial" w:hAnsi="Arial"/>
          <w:b/>
          <w:color w:val="365F91" w:themeColor="accent1" w:themeShade="BF"/>
          <w:sz w:val="22"/>
          <w:szCs w:val="22"/>
        </w:rPr>
        <w:t>et à l’information (EMI)</w:t>
      </w:r>
    </w:p>
    <w:p w:rsidR="005D6A8C" w:rsidRDefault="00A35E45" w:rsidP="00D10AC4">
      <w:pPr>
        <w:rPr>
          <w:rStyle w:val="Lienhypertexte"/>
          <w:rFonts w:ascii="Arial" w:hAnsi="Arial"/>
          <w:sz w:val="20"/>
        </w:rPr>
      </w:pPr>
      <w:hyperlink r:id="rId10" w:anchor="lien1" w:history="1">
        <w:r w:rsidR="005D6A8C" w:rsidRPr="00875E3F">
          <w:rPr>
            <w:rStyle w:val="Lienhypertexte"/>
            <w:rFonts w:ascii="Arial" w:hAnsi="Arial"/>
            <w:sz w:val="20"/>
          </w:rPr>
          <w:t>http://eduscol.education.fr/cid72525/l-emi-et-la-strategie-du-numerique.html#lien1</w:t>
        </w:r>
      </w:hyperlink>
    </w:p>
    <w:p w:rsidR="00317BBF" w:rsidRPr="00875E3F" w:rsidRDefault="00317BBF" w:rsidP="00D10AC4">
      <w:pPr>
        <w:rPr>
          <w:rFonts w:ascii="Arial" w:hAnsi="Arial"/>
          <w:sz w:val="20"/>
        </w:rPr>
      </w:pPr>
    </w:p>
    <w:p w:rsidR="00C52E7B" w:rsidRDefault="00317BBF" w:rsidP="00496789">
      <w:pPr>
        <w:jc w:val="both"/>
        <w:outlineLvl w:val="0"/>
        <w:rPr>
          <w:rFonts w:ascii="Arial" w:hAnsi="Arial"/>
          <w:sz w:val="22"/>
          <w:szCs w:val="22"/>
        </w:rPr>
      </w:pPr>
      <w:r w:rsidRPr="00C52E7B">
        <w:rPr>
          <w:rFonts w:ascii="Arial" w:hAnsi="Arial"/>
          <w:b/>
          <w:color w:val="365F91" w:themeColor="accent1" w:themeShade="BF"/>
          <w:sz w:val="22"/>
          <w:szCs w:val="22"/>
        </w:rPr>
        <w:t xml:space="preserve">EMI &amp; socle </w:t>
      </w:r>
      <w:r w:rsidR="00875E3F" w:rsidRPr="00C52E7B">
        <w:rPr>
          <w:rFonts w:ascii="Arial" w:hAnsi="Arial"/>
          <w:b/>
          <w:color w:val="365F91" w:themeColor="accent1" w:themeShade="BF"/>
          <w:sz w:val="22"/>
          <w:szCs w:val="22"/>
        </w:rPr>
        <w:t>commun </w:t>
      </w:r>
      <w:r w:rsidR="00875E3F" w:rsidRPr="00C52E7B">
        <w:rPr>
          <w:rFonts w:ascii="Arial" w:hAnsi="Arial"/>
          <w:sz w:val="22"/>
          <w:szCs w:val="22"/>
        </w:rPr>
        <w:t xml:space="preserve">: </w:t>
      </w:r>
    </w:p>
    <w:p w:rsidR="00D10AC4" w:rsidRPr="00C52E7B" w:rsidRDefault="00A35E45" w:rsidP="00496789">
      <w:pPr>
        <w:jc w:val="both"/>
        <w:outlineLvl w:val="0"/>
        <w:rPr>
          <w:rStyle w:val="Lienhypertexte"/>
          <w:rFonts w:ascii="Arial" w:hAnsi="Arial"/>
          <w:sz w:val="22"/>
          <w:szCs w:val="22"/>
        </w:rPr>
      </w:pPr>
      <w:hyperlink r:id="rId11" w:history="1">
        <w:r w:rsidR="00875E3F" w:rsidRPr="00C52E7B">
          <w:rPr>
            <w:rStyle w:val="Lienhypertexte"/>
            <w:rFonts w:ascii="Arial" w:hAnsi="Arial"/>
            <w:sz w:val="22"/>
            <w:szCs w:val="22"/>
          </w:rPr>
          <w:t>http://eduscol.education.fr/cid98344/l-emi-et-le-socle-commun-2016.html</w:t>
        </w:r>
      </w:hyperlink>
    </w:p>
    <w:p w:rsidR="00317BBF" w:rsidRPr="00C52E7B" w:rsidRDefault="00317BBF" w:rsidP="00496789">
      <w:pPr>
        <w:jc w:val="both"/>
        <w:outlineLvl w:val="0"/>
        <w:rPr>
          <w:rFonts w:ascii="Arial" w:hAnsi="Arial"/>
          <w:sz w:val="22"/>
          <w:szCs w:val="22"/>
        </w:rPr>
      </w:pPr>
    </w:p>
    <w:p w:rsidR="00C52E7B" w:rsidRDefault="00C52E7B" w:rsidP="00D10AC4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 w:rsidRPr="00C52E7B">
        <w:rPr>
          <w:rFonts w:ascii="Arial" w:hAnsi="Arial"/>
          <w:b/>
          <w:color w:val="365F91" w:themeColor="accent1" w:themeShade="BF"/>
          <w:sz w:val="22"/>
          <w:szCs w:val="22"/>
        </w:rPr>
        <w:t>Référentiels EMI</w:t>
      </w:r>
      <w:r>
        <w:rPr>
          <w:rFonts w:ascii="Arial" w:hAnsi="Arial"/>
          <w:b/>
          <w:color w:val="365F91" w:themeColor="accent1" w:themeShade="BF"/>
          <w:sz w:val="22"/>
          <w:szCs w:val="22"/>
        </w:rPr>
        <w:t> :</w:t>
      </w:r>
    </w:p>
    <w:p w:rsidR="00C52E7B" w:rsidRPr="00C52E7B" w:rsidRDefault="00C52E7B" w:rsidP="00D10AC4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:rsidR="00C52E7B" w:rsidRPr="00C52E7B" w:rsidRDefault="00C52E7B" w:rsidP="00C52E7B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 w:rsidRPr="00C52E7B">
        <w:rPr>
          <w:rFonts w:ascii="Arial" w:hAnsi="Arial"/>
          <w:b/>
          <w:color w:val="365F91" w:themeColor="accent1" w:themeShade="BF"/>
          <w:sz w:val="22"/>
          <w:szCs w:val="22"/>
        </w:rPr>
        <w:t>Le référentiel EMI (programmes cycle 4)</w:t>
      </w:r>
    </w:p>
    <w:p w:rsidR="00C52E7B" w:rsidRPr="00C52E7B" w:rsidRDefault="00A35E45" w:rsidP="00C52E7B">
      <w:pPr>
        <w:rPr>
          <w:rFonts w:ascii="Arial" w:hAnsi="Arial"/>
          <w:color w:val="365F91" w:themeColor="accent1" w:themeShade="BF"/>
          <w:sz w:val="22"/>
          <w:szCs w:val="22"/>
        </w:rPr>
      </w:pPr>
      <w:hyperlink r:id="rId12" w:history="1">
        <w:r w:rsidR="00C52E7B" w:rsidRPr="00C52E7B">
          <w:rPr>
            <w:rStyle w:val="Lienhypertexte"/>
            <w:rFonts w:ascii="Arial" w:hAnsi="Arial"/>
            <w:color w:val="0000BF" w:themeColor="hyperlink" w:themeShade="BF"/>
            <w:sz w:val="22"/>
            <w:szCs w:val="22"/>
          </w:rPr>
          <w:t>http://eduscol.education.fr/cid98422/l-education-aux-medias-et-a-l-information-et-les-nouveaux-programmes-cycle-4.html</w:t>
        </w:r>
      </w:hyperlink>
    </w:p>
    <w:p w:rsidR="00C52E7B" w:rsidRPr="00C52E7B" w:rsidRDefault="00C52E7B" w:rsidP="00D10AC4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p w:rsidR="00496789" w:rsidRPr="00C52E7B" w:rsidRDefault="00496789" w:rsidP="00D10AC4">
      <w:pPr>
        <w:rPr>
          <w:rFonts w:ascii="Arial" w:hAnsi="Arial"/>
          <w:sz w:val="22"/>
          <w:szCs w:val="22"/>
        </w:rPr>
      </w:pPr>
      <w:r w:rsidRPr="00C52E7B">
        <w:rPr>
          <w:rFonts w:ascii="Arial" w:hAnsi="Arial"/>
          <w:b/>
          <w:color w:val="365F91" w:themeColor="accent1" w:themeShade="BF"/>
          <w:sz w:val="22"/>
          <w:szCs w:val="22"/>
        </w:rPr>
        <w:t>La matrice EMI</w:t>
      </w:r>
      <w:r w:rsidRPr="00C52E7B">
        <w:rPr>
          <w:rFonts w:ascii="Arial" w:hAnsi="Arial"/>
          <w:color w:val="365F91" w:themeColor="accent1" w:themeShade="BF"/>
          <w:sz w:val="22"/>
          <w:szCs w:val="22"/>
        </w:rPr>
        <w:t xml:space="preserve"> </w:t>
      </w:r>
      <w:r w:rsidRPr="00C52E7B">
        <w:rPr>
          <w:rFonts w:ascii="Arial" w:hAnsi="Arial"/>
          <w:sz w:val="22"/>
          <w:szCs w:val="22"/>
        </w:rPr>
        <w:t xml:space="preserve">(académie de Toulouse) : </w:t>
      </w:r>
      <w:hyperlink r:id="rId13" w:history="1">
        <w:r w:rsidRPr="00C52E7B">
          <w:rPr>
            <w:rStyle w:val="Lienhypertexte"/>
            <w:rFonts w:ascii="Arial" w:hAnsi="Arial"/>
            <w:sz w:val="22"/>
            <w:szCs w:val="22"/>
          </w:rPr>
          <w:t>https://cache.media.eduscol.education.fr/file/EMI/61/0/MAJ-Matrice-EMI-TraAMDoc-Toulouse_546610.pdf</w:t>
        </w:r>
      </w:hyperlink>
    </w:p>
    <w:p w:rsidR="00C52E7B" w:rsidRPr="00C52E7B" w:rsidRDefault="00C52E7B" w:rsidP="00D10AC4">
      <w:pPr>
        <w:rPr>
          <w:rFonts w:ascii="Arial" w:hAnsi="Arial"/>
          <w:color w:val="365F91" w:themeColor="accent1" w:themeShade="BF"/>
          <w:sz w:val="22"/>
          <w:szCs w:val="22"/>
        </w:rPr>
      </w:pPr>
    </w:p>
    <w:p w:rsidR="00317BBF" w:rsidRPr="00C52E7B" w:rsidRDefault="00317BBF" w:rsidP="00D10AC4">
      <w:pPr>
        <w:rPr>
          <w:rFonts w:ascii="Arial" w:hAnsi="Arial"/>
          <w:b/>
          <w:color w:val="365F91" w:themeColor="accent1" w:themeShade="BF"/>
          <w:sz w:val="22"/>
          <w:szCs w:val="22"/>
        </w:rPr>
      </w:pPr>
      <w:r w:rsidRPr="00C52E7B">
        <w:rPr>
          <w:rFonts w:ascii="Arial" w:hAnsi="Arial"/>
          <w:b/>
          <w:color w:val="365F91" w:themeColor="accent1" w:themeShade="BF"/>
          <w:sz w:val="22"/>
          <w:szCs w:val="22"/>
        </w:rPr>
        <w:t>Les ressources du CLEMI :</w:t>
      </w:r>
    </w:p>
    <w:p w:rsidR="00317BBF" w:rsidRPr="00C52E7B" w:rsidRDefault="00A35E45" w:rsidP="00D10AC4">
      <w:pPr>
        <w:rPr>
          <w:rFonts w:ascii="Arial" w:hAnsi="Arial"/>
          <w:color w:val="365F91" w:themeColor="accent1" w:themeShade="BF"/>
          <w:sz w:val="22"/>
          <w:szCs w:val="22"/>
        </w:rPr>
      </w:pPr>
      <w:hyperlink r:id="rId14" w:history="1">
        <w:r w:rsidR="00317BBF" w:rsidRPr="00C52E7B">
          <w:rPr>
            <w:rStyle w:val="Lienhypertexte"/>
            <w:rFonts w:ascii="Arial" w:hAnsi="Arial"/>
            <w:color w:val="0000BF" w:themeColor="hyperlink" w:themeShade="BF"/>
            <w:sz w:val="22"/>
            <w:szCs w:val="22"/>
          </w:rPr>
          <w:t>http://www.clemi.fr/fr/ressources/publications.html</w:t>
        </w:r>
      </w:hyperlink>
    </w:p>
    <w:p w:rsidR="00317BBF" w:rsidRPr="00C52E7B" w:rsidRDefault="00317BBF" w:rsidP="00D10AC4">
      <w:pPr>
        <w:rPr>
          <w:rFonts w:ascii="Arial" w:hAnsi="Arial"/>
          <w:color w:val="365F91" w:themeColor="accent1" w:themeShade="BF"/>
          <w:sz w:val="22"/>
          <w:szCs w:val="22"/>
        </w:rPr>
      </w:pPr>
      <w:r w:rsidRPr="00C52E7B">
        <w:rPr>
          <w:rFonts w:ascii="Arial" w:hAnsi="Arial"/>
          <w:color w:val="365F91" w:themeColor="accent1" w:themeShade="BF"/>
          <w:sz w:val="22"/>
          <w:szCs w:val="22"/>
        </w:rPr>
        <w:t>Les fiches pédagogiques du CLEMI :</w:t>
      </w:r>
    </w:p>
    <w:p w:rsidR="00317BBF" w:rsidRPr="00C52E7B" w:rsidRDefault="00A35E45" w:rsidP="00D10AC4">
      <w:pPr>
        <w:rPr>
          <w:rFonts w:ascii="Arial" w:hAnsi="Arial"/>
          <w:color w:val="365F91" w:themeColor="accent1" w:themeShade="BF"/>
          <w:sz w:val="22"/>
          <w:szCs w:val="22"/>
        </w:rPr>
      </w:pPr>
      <w:hyperlink r:id="rId15" w:history="1">
        <w:r w:rsidR="00317BBF" w:rsidRPr="00C52E7B">
          <w:rPr>
            <w:rStyle w:val="Lienhypertexte"/>
            <w:rFonts w:ascii="Arial" w:hAnsi="Arial"/>
            <w:color w:val="0000BF" w:themeColor="hyperlink" w:themeShade="BF"/>
            <w:sz w:val="22"/>
            <w:szCs w:val="22"/>
          </w:rPr>
          <w:t>http://www.clemi.fr/fr/ressources/nos-ressources-pedagogiques.html/</w:t>
        </w:r>
      </w:hyperlink>
    </w:p>
    <w:p w:rsidR="00E347A1" w:rsidRPr="00C52E7B" w:rsidRDefault="00E347A1" w:rsidP="00D10AC4">
      <w:pPr>
        <w:rPr>
          <w:rFonts w:ascii="Arial" w:hAnsi="Arial"/>
          <w:color w:val="365F91" w:themeColor="accent1" w:themeShade="BF"/>
          <w:sz w:val="22"/>
          <w:szCs w:val="22"/>
        </w:rPr>
      </w:pPr>
    </w:p>
    <w:p w:rsidR="00E347A1" w:rsidRDefault="00E347A1" w:rsidP="00D10AC4">
      <w:pPr>
        <w:rPr>
          <w:rFonts w:ascii="Arial" w:hAnsi="Arial"/>
          <w:color w:val="365F91" w:themeColor="accent1" w:themeShade="BF"/>
          <w:sz w:val="22"/>
        </w:rPr>
      </w:pPr>
    </w:p>
    <w:p w:rsidR="00E347A1" w:rsidRDefault="00E347A1" w:rsidP="00D10AC4">
      <w:pPr>
        <w:rPr>
          <w:rFonts w:ascii="Arial" w:hAnsi="Arial"/>
          <w:color w:val="365F91" w:themeColor="accent1" w:themeShade="BF"/>
          <w:sz w:val="22"/>
        </w:rPr>
      </w:pPr>
    </w:p>
    <w:p w:rsidR="00E347A1" w:rsidRDefault="00E347A1" w:rsidP="00D10AC4">
      <w:pPr>
        <w:rPr>
          <w:rFonts w:ascii="Arial" w:hAnsi="Arial"/>
          <w:color w:val="365F91" w:themeColor="accent1" w:themeShade="BF"/>
          <w:sz w:val="22"/>
        </w:rPr>
      </w:pPr>
    </w:p>
    <w:p w:rsidR="00E347A1" w:rsidRPr="00E347A1" w:rsidRDefault="00E347A1" w:rsidP="00E347A1">
      <w:pPr>
        <w:jc w:val="right"/>
        <w:rPr>
          <w:rFonts w:ascii="Arial" w:hAnsi="Arial"/>
          <w:sz w:val="22"/>
        </w:rPr>
      </w:pPr>
      <w:r w:rsidRPr="00E347A1">
        <w:rPr>
          <w:rFonts w:ascii="Arial" w:hAnsi="Arial"/>
          <w:sz w:val="22"/>
        </w:rPr>
        <w:t>Elodie Gautier</w:t>
      </w:r>
    </w:p>
    <w:p w:rsidR="00E347A1" w:rsidRPr="00E347A1" w:rsidRDefault="00E347A1" w:rsidP="00E347A1">
      <w:pPr>
        <w:jc w:val="right"/>
        <w:rPr>
          <w:rFonts w:ascii="Arial" w:hAnsi="Arial"/>
          <w:sz w:val="22"/>
        </w:rPr>
      </w:pPr>
      <w:r w:rsidRPr="00E347A1">
        <w:rPr>
          <w:rFonts w:ascii="Arial" w:hAnsi="Arial"/>
          <w:sz w:val="22"/>
        </w:rPr>
        <w:t>DAEMI</w:t>
      </w:r>
    </w:p>
    <w:p w:rsidR="00E347A1" w:rsidRPr="00E347A1" w:rsidRDefault="00E347A1" w:rsidP="00E347A1">
      <w:pPr>
        <w:jc w:val="right"/>
        <w:rPr>
          <w:rFonts w:ascii="Arial" w:hAnsi="Arial"/>
          <w:sz w:val="22"/>
        </w:rPr>
      </w:pPr>
      <w:r w:rsidRPr="00E347A1">
        <w:rPr>
          <w:rFonts w:ascii="Arial" w:hAnsi="Arial"/>
          <w:sz w:val="22"/>
        </w:rPr>
        <w:t>CLEMI-Académie de Créteil</w:t>
      </w:r>
    </w:p>
    <w:p w:rsidR="00E347A1" w:rsidRPr="00E347A1" w:rsidRDefault="00C52E7B" w:rsidP="00E347A1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Mai 2019</w:t>
      </w:r>
    </w:p>
    <w:p w:rsidR="00E347A1" w:rsidRPr="00E347A1" w:rsidRDefault="00E347A1" w:rsidP="00E347A1">
      <w:pPr>
        <w:jc w:val="right"/>
        <w:rPr>
          <w:rFonts w:ascii="Arial" w:hAnsi="Arial"/>
          <w:sz w:val="22"/>
        </w:rPr>
      </w:pPr>
      <w:r w:rsidRPr="00E347A1">
        <w:rPr>
          <w:rFonts w:ascii="Arial" w:hAnsi="Arial"/>
          <w:sz w:val="22"/>
        </w:rPr>
        <w:t>@</w:t>
      </w:r>
      <w:proofErr w:type="spellStart"/>
      <w:r w:rsidRPr="00E347A1">
        <w:rPr>
          <w:rFonts w:ascii="Arial" w:hAnsi="Arial"/>
          <w:sz w:val="22"/>
        </w:rPr>
        <w:t>clemicreteil</w:t>
      </w:r>
      <w:proofErr w:type="spellEnd"/>
    </w:p>
    <w:p w:rsidR="00E347A1" w:rsidRPr="00E347A1" w:rsidRDefault="00A35E45" w:rsidP="00E347A1">
      <w:pPr>
        <w:jc w:val="right"/>
        <w:rPr>
          <w:rFonts w:ascii="Arial" w:hAnsi="Arial"/>
          <w:color w:val="365F91" w:themeColor="accent1" w:themeShade="BF"/>
          <w:sz w:val="22"/>
        </w:rPr>
      </w:pPr>
      <w:hyperlink r:id="rId16" w:history="1">
        <w:r w:rsidR="00E347A1" w:rsidRPr="00E347A1">
          <w:rPr>
            <w:rStyle w:val="Lienhypertexte"/>
            <w:rFonts w:ascii="Arial" w:hAnsi="Arial"/>
            <w:color w:val="0000BF" w:themeColor="hyperlink" w:themeShade="BF"/>
            <w:sz w:val="22"/>
          </w:rPr>
          <w:t>clemicreteil@ac-creteil.fr</w:t>
        </w:r>
      </w:hyperlink>
    </w:p>
    <w:p w:rsidR="00E347A1" w:rsidRPr="00E347A1" w:rsidRDefault="00E347A1" w:rsidP="00E347A1">
      <w:pPr>
        <w:jc w:val="right"/>
        <w:rPr>
          <w:rFonts w:ascii="Arial" w:hAnsi="Arial"/>
          <w:b/>
          <w:color w:val="365F91" w:themeColor="accent1" w:themeShade="BF"/>
          <w:sz w:val="22"/>
        </w:rPr>
      </w:pPr>
    </w:p>
    <w:sectPr w:rsidR="00E347A1" w:rsidRPr="00E347A1" w:rsidSect="00875E3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B8" w:rsidRDefault="00BE4B59">
      <w:r>
        <w:separator/>
      </w:r>
    </w:p>
  </w:endnote>
  <w:endnote w:type="continuationSeparator" w:id="0">
    <w:p w:rsidR="005601B8" w:rsidRDefault="00B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1D" w:rsidRDefault="00DF23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E1" w:rsidRPr="00E740E1" w:rsidRDefault="00E740E1" w:rsidP="00E740E1">
    <w:pPr>
      <w:pStyle w:val="Pieddepage"/>
      <w:jc w:val="right"/>
      <w:rPr>
        <w:rFonts w:ascii="Arial" w:hAnsi="Arial"/>
        <w:sz w:val="16"/>
      </w:rPr>
    </w:pPr>
    <w:r w:rsidRPr="00E740E1">
      <w:rPr>
        <w:rFonts w:ascii="Arial" w:hAnsi="Arial"/>
        <w:sz w:val="16"/>
      </w:rPr>
      <w:t xml:space="preserve">CLEMI académie de Créteil. Juin </w:t>
    </w:r>
    <w:r w:rsidR="00DF231D">
      <w:rPr>
        <w:rFonts w:ascii="Arial" w:hAnsi="Arial"/>
        <w:sz w:val="16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1D" w:rsidRDefault="00DF23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B8" w:rsidRDefault="00BE4B59">
      <w:r>
        <w:separator/>
      </w:r>
    </w:p>
  </w:footnote>
  <w:footnote w:type="continuationSeparator" w:id="0">
    <w:p w:rsidR="005601B8" w:rsidRDefault="00BE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1D" w:rsidRDefault="00DF23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1D" w:rsidRDefault="00DF23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1D" w:rsidRDefault="00DF23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81B"/>
    <w:multiLevelType w:val="multilevel"/>
    <w:tmpl w:val="F458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0647D"/>
    <w:multiLevelType w:val="hybridMultilevel"/>
    <w:tmpl w:val="C77EA49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D6CAC"/>
    <w:multiLevelType w:val="hybridMultilevel"/>
    <w:tmpl w:val="693E07A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1343E"/>
    <w:multiLevelType w:val="multilevel"/>
    <w:tmpl w:val="DEF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8285F"/>
    <w:multiLevelType w:val="hybridMultilevel"/>
    <w:tmpl w:val="FFEED59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5339F3"/>
    <w:multiLevelType w:val="hybridMultilevel"/>
    <w:tmpl w:val="D9A63B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55661"/>
    <w:multiLevelType w:val="hybridMultilevel"/>
    <w:tmpl w:val="4470F274"/>
    <w:lvl w:ilvl="0" w:tplc="14380072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854C4"/>
    <w:multiLevelType w:val="hybridMultilevel"/>
    <w:tmpl w:val="67FEDC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33732"/>
    <w:multiLevelType w:val="hybridMultilevel"/>
    <w:tmpl w:val="E710EAD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1F7F7E"/>
    <w:multiLevelType w:val="hybridMultilevel"/>
    <w:tmpl w:val="D828170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B5250"/>
    <w:multiLevelType w:val="hybridMultilevel"/>
    <w:tmpl w:val="13365A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47297"/>
    <w:multiLevelType w:val="multilevel"/>
    <w:tmpl w:val="92E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8D77E7"/>
    <w:multiLevelType w:val="hybridMultilevel"/>
    <w:tmpl w:val="3AA8A1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C4"/>
    <w:rsid w:val="00074819"/>
    <w:rsid w:val="00242628"/>
    <w:rsid w:val="002E3ED2"/>
    <w:rsid w:val="00317BBF"/>
    <w:rsid w:val="00331246"/>
    <w:rsid w:val="004555A0"/>
    <w:rsid w:val="00496789"/>
    <w:rsid w:val="005601B8"/>
    <w:rsid w:val="005D6A8C"/>
    <w:rsid w:val="00875E3F"/>
    <w:rsid w:val="00927B96"/>
    <w:rsid w:val="009D34FD"/>
    <w:rsid w:val="00A07A7F"/>
    <w:rsid w:val="00A1604A"/>
    <w:rsid w:val="00A35E45"/>
    <w:rsid w:val="00A4576E"/>
    <w:rsid w:val="00BE4B59"/>
    <w:rsid w:val="00C52E7B"/>
    <w:rsid w:val="00C8554A"/>
    <w:rsid w:val="00CF5937"/>
    <w:rsid w:val="00D10AC4"/>
    <w:rsid w:val="00DF231D"/>
    <w:rsid w:val="00E347A1"/>
    <w:rsid w:val="00E740E1"/>
    <w:rsid w:val="00ED7E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8EFA"/>
  <w15:docId w15:val="{D51D32DF-274A-441C-977E-04C903F9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1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0AC4"/>
    <w:pPr>
      <w:spacing w:beforeLines="1" w:afterLines="1"/>
      <w:ind w:left="720"/>
      <w:contextualSpacing/>
    </w:pPr>
    <w:rPr>
      <w:rFonts w:ascii="Times" w:hAnsi="Times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D10AC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D6A8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3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740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0E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740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0E1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B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B59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07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4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1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5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ache.media.eduscol.education.fr/file/EMI/61/0/MAJ-Matrice-EMI-TraAMDoc-Toulouse_546610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eduscol.education.fr/cid98422/l-education-aux-medias-et-a-l-information-et-les-nouveaux-programmes-cycle-4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lemicreteil@ac-creteil.f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scol.education.fr/cid98344/l-emi-et-le-socle-commun-2016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lemi.fr/fr/ressources/nos-ressources-pedagogiques.htm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duscol.education.fr/cid72525/l-emi-et-la-strategie-du-numerique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ane.ac-creteil.fr/spip.php?page=article&amp;id_article=761" TargetMode="External"/><Relationship Id="rId14" Type="http://schemas.openxmlformats.org/officeDocument/2006/relationships/hyperlink" Target="http://www.clemi.fr/fr/ressources/publications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CRETEIL CLEMI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GAUTIER</dc:creator>
  <cp:keywords/>
  <cp:lastModifiedBy>egautier1</cp:lastModifiedBy>
  <cp:revision>4</cp:revision>
  <cp:lastPrinted>2017-07-03T13:15:00Z</cp:lastPrinted>
  <dcterms:created xsi:type="dcterms:W3CDTF">2019-06-11T12:35:00Z</dcterms:created>
  <dcterms:modified xsi:type="dcterms:W3CDTF">2019-06-11T12:52:00Z</dcterms:modified>
</cp:coreProperties>
</file>