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Lexend" w:cs="Lexend" w:eastAsia="Lexend" w:hAnsi="Lexend"/>
          <w:b w:val="1"/>
          <w:sz w:val="28"/>
          <w:szCs w:val="28"/>
        </w:rPr>
      </w:pPr>
      <w:r w:rsidDel="00000000" w:rsidR="00000000" w:rsidRPr="00000000">
        <w:rPr>
          <w:rFonts w:ascii="Lexend" w:cs="Lexend" w:eastAsia="Lexend" w:hAnsi="Lexend"/>
          <w:b w:val="1"/>
          <w:sz w:val="28"/>
          <w:szCs w:val="28"/>
          <w:rtl w:val="0"/>
        </w:rPr>
        <w:t xml:space="preserve">La construction d’une information </w:t>
      </w:r>
    </w:p>
    <w:p w:rsidR="00000000" w:rsidDel="00000000" w:rsidP="00000000" w:rsidRDefault="00000000" w:rsidRPr="00000000" w14:paraId="00000002">
      <w:pPr>
        <w:pageBreakBefore w:val="0"/>
        <w:jc w:val="center"/>
        <w:rPr>
          <w:rFonts w:ascii="Lexend" w:cs="Lexend" w:eastAsia="Lexend" w:hAnsi="Lexend"/>
          <w:b w:val="1"/>
          <w:sz w:val="28"/>
          <w:szCs w:val="28"/>
        </w:rPr>
      </w:pPr>
      <w:r w:rsidDel="00000000" w:rsidR="00000000" w:rsidRPr="00000000">
        <w:rPr>
          <w:rFonts w:ascii="Lexend" w:cs="Lexend" w:eastAsia="Lexend" w:hAnsi="Lexend"/>
          <w:b w:val="1"/>
          <w:sz w:val="28"/>
          <w:szCs w:val="28"/>
          <w:rtl w:val="0"/>
        </w:rPr>
        <w:t xml:space="preserve">le cas de l’incendie de Notre Dame de Paris</w:t>
      </w:r>
    </w:p>
    <w:p w:rsidR="00000000" w:rsidDel="00000000" w:rsidP="00000000" w:rsidRDefault="00000000" w:rsidRPr="00000000" w14:paraId="00000003">
      <w:pPr>
        <w:pageBreakBefore w:val="0"/>
        <w:jc w:val="center"/>
        <w:rPr>
          <w:rFonts w:ascii="Lexend" w:cs="Lexend" w:eastAsia="Lexend" w:hAnsi="Lexend"/>
        </w:rPr>
      </w:pPr>
      <w:r w:rsidDel="00000000" w:rsidR="00000000" w:rsidRPr="00000000">
        <w:rPr>
          <w:rtl w:val="0"/>
        </w:rPr>
      </w:r>
    </w:p>
    <w:p w:rsidR="00000000" w:rsidDel="00000000" w:rsidP="00000000" w:rsidRDefault="00000000" w:rsidRPr="00000000" w14:paraId="00000004">
      <w:pPr>
        <w:pageBreakBefore w:val="0"/>
        <w:jc w:val="both"/>
        <w:rPr>
          <w:rFonts w:ascii="Lexend" w:cs="Lexend" w:eastAsia="Lexend" w:hAnsi="Lexend"/>
        </w:rPr>
      </w:pPr>
      <w:r w:rsidDel="00000000" w:rsidR="00000000" w:rsidRPr="00000000">
        <w:rPr>
          <w:rFonts w:ascii="Lexend" w:cs="Lexend" w:eastAsia="Lexend" w:hAnsi="Lexend"/>
          <w:rtl w:val="0"/>
        </w:rPr>
        <w:t xml:space="preserve">Quand un évènement important arrive, le temps médiatique peut être décomposé en deux temps :</w:t>
      </w:r>
    </w:p>
    <w:p w:rsidR="00000000" w:rsidDel="00000000" w:rsidP="00000000" w:rsidRDefault="00000000" w:rsidRPr="00000000" w14:paraId="00000005">
      <w:pPr>
        <w:pageBreakBefore w:val="0"/>
        <w:jc w:val="both"/>
        <w:rPr>
          <w:rFonts w:ascii="Lexend" w:cs="Lexend" w:eastAsia="Lexend" w:hAnsi="Lexend"/>
        </w:rPr>
      </w:pPr>
      <w:r w:rsidDel="00000000" w:rsidR="00000000" w:rsidRPr="00000000">
        <w:rPr>
          <w:rtl w:val="0"/>
        </w:rPr>
      </w:r>
    </w:p>
    <w:p w:rsidR="00000000" w:rsidDel="00000000" w:rsidP="00000000" w:rsidRDefault="00000000" w:rsidRPr="00000000" w14:paraId="00000006">
      <w:pPr>
        <w:pageBreakBefore w:val="0"/>
        <w:numPr>
          <w:ilvl w:val="0"/>
          <w:numId w:val="2"/>
        </w:numPr>
        <w:ind w:left="720" w:hanging="360"/>
        <w:jc w:val="both"/>
        <w:rPr>
          <w:u w:val="none"/>
        </w:rPr>
      </w:pPr>
      <w:r w:rsidDel="00000000" w:rsidR="00000000" w:rsidRPr="00000000">
        <w:rPr>
          <w:rFonts w:ascii="Lexend" w:cs="Lexend" w:eastAsia="Lexend" w:hAnsi="Lexend"/>
          <w:rtl w:val="0"/>
        </w:rPr>
        <w:t xml:space="preserve">Ce qui se passe </w:t>
      </w:r>
      <w:r w:rsidDel="00000000" w:rsidR="00000000" w:rsidRPr="00000000">
        <w:rPr>
          <w:rFonts w:ascii="Lexend" w:cs="Lexend" w:eastAsia="Lexend" w:hAnsi="Lexend"/>
          <w:b w:val="1"/>
          <w:rtl w:val="0"/>
        </w:rPr>
        <w:t xml:space="preserve">pendant</w:t>
      </w:r>
      <w:r w:rsidDel="00000000" w:rsidR="00000000" w:rsidRPr="00000000">
        <w:rPr>
          <w:rFonts w:ascii="Lexend" w:cs="Lexend" w:eastAsia="Lexend" w:hAnsi="Lexend"/>
          <w:rtl w:val="0"/>
        </w:rPr>
        <w:t xml:space="preserve"> l'évènement : </w:t>
      </w:r>
      <w:r w:rsidDel="00000000" w:rsidR="00000000" w:rsidRPr="00000000">
        <w:rPr>
          <w:rFonts w:ascii="Lexend" w:cs="Lexend" w:eastAsia="Lexend" w:hAnsi="Lexend"/>
          <w:b w:val="1"/>
          <w:rtl w:val="0"/>
        </w:rPr>
        <w:t xml:space="preserve">les informations à chaud</w:t>
      </w:r>
    </w:p>
    <w:p w:rsidR="00000000" w:rsidDel="00000000" w:rsidP="00000000" w:rsidRDefault="00000000" w:rsidRPr="00000000" w14:paraId="00000007">
      <w:pPr>
        <w:pageBreakBefore w:val="0"/>
        <w:numPr>
          <w:ilvl w:val="0"/>
          <w:numId w:val="2"/>
        </w:numPr>
        <w:ind w:left="720" w:hanging="360"/>
        <w:jc w:val="both"/>
        <w:rPr>
          <w:u w:val="none"/>
        </w:rPr>
      </w:pPr>
      <w:r w:rsidDel="00000000" w:rsidR="00000000" w:rsidRPr="00000000">
        <w:rPr>
          <w:rFonts w:ascii="Lexend" w:cs="Lexend" w:eastAsia="Lexend" w:hAnsi="Lexend"/>
          <w:rtl w:val="0"/>
        </w:rPr>
        <w:t xml:space="preserve">Ce qui se passe</w:t>
      </w:r>
      <w:r w:rsidDel="00000000" w:rsidR="00000000" w:rsidRPr="00000000">
        <w:rPr>
          <w:rFonts w:ascii="Lexend" w:cs="Lexend" w:eastAsia="Lexend" w:hAnsi="Lexend"/>
          <w:b w:val="1"/>
          <w:rtl w:val="0"/>
        </w:rPr>
        <w:t xml:space="preserve"> après</w:t>
      </w:r>
      <w:r w:rsidDel="00000000" w:rsidR="00000000" w:rsidRPr="00000000">
        <w:rPr>
          <w:rFonts w:ascii="Lexend" w:cs="Lexend" w:eastAsia="Lexend" w:hAnsi="Lexend"/>
          <w:rtl w:val="0"/>
        </w:rPr>
        <w:t xml:space="preserve"> l'évènement : </w:t>
      </w:r>
      <w:r w:rsidDel="00000000" w:rsidR="00000000" w:rsidRPr="00000000">
        <w:rPr>
          <w:rFonts w:ascii="Lexend" w:cs="Lexend" w:eastAsia="Lexend" w:hAnsi="Lexend"/>
          <w:b w:val="1"/>
          <w:rtl w:val="0"/>
        </w:rPr>
        <w:t xml:space="preserve">les informations à froid</w:t>
      </w:r>
    </w:p>
    <w:p w:rsidR="00000000" w:rsidDel="00000000" w:rsidP="00000000" w:rsidRDefault="00000000" w:rsidRPr="00000000" w14:paraId="00000008">
      <w:pPr>
        <w:pageBreakBefore w:val="0"/>
        <w:jc w:val="both"/>
        <w:rPr>
          <w:rFonts w:ascii="Lexend" w:cs="Lexend" w:eastAsia="Lexend" w:hAnsi="Lexend"/>
        </w:rPr>
      </w:pPr>
      <w:r w:rsidDel="00000000" w:rsidR="00000000" w:rsidRPr="00000000">
        <w:rPr>
          <w:rtl w:val="0"/>
        </w:rPr>
      </w:r>
    </w:p>
    <w:p w:rsidR="00000000" w:rsidDel="00000000" w:rsidP="00000000" w:rsidRDefault="00000000" w:rsidRPr="00000000" w14:paraId="00000009">
      <w:pPr>
        <w:pageBreakBefore w:val="0"/>
        <w:jc w:val="both"/>
        <w:rPr>
          <w:rFonts w:ascii="Lexend" w:cs="Lexend" w:eastAsia="Lexend" w:hAnsi="Lexend"/>
        </w:rPr>
      </w:pPr>
      <w:r w:rsidDel="00000000" w:rsidR="00000000" w:rsidRPr="00000000">
        <w:rPr>
          <w:rFonts w:ascii="Lexend" w:cs="Lexend" w:eastAsia="Lexend" w:hAnsi="Lexend"/>
          <w:rtl w:val="0"/>
        </w:rPr>
        <w:t xml:space="preserve">Nous allons voir ce qui caractérise ces deux temps médiatiques en étudiant des articles parus pendant et après l’incendie de Notre Dame de Paris.</w:t>
      </w:r>
    </w:p>
    <w:p w:rsidR="00000000" w:rsidDel="00000000" w:rsidP="00000000" w:rsidRDefault="00000000" w:rsidRPr="00000000" w14:paraId="0000000A">
      <w:pPr>
        <w:pageBreakBefore w:val="0"/>
        <w:jc w:val="both"/>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0B">
      <w:pPr>
        <w:pageBreakBefore w:val="0"/>
        <w:jc w:val="both"/>
        <w:rPr>
          <w:rFonts w:ascii="Lexend" w:cs="Lexend" w:eastAsia="Lexend" w:hAnsi="Lexend"/>
          <w:b w:val="1"/>
          <w:sz w:val="24"/>
          <w:szCs w:val="24"/>
        </w:rPr>
      </w:pPr>
      <w:r w:rsidDel="00000000" w:rsidR="00000000" w:rsidRPr="00000000">
        <w:rPr>
          <w:rFonts w:ascii="Lexend" w:cs="Lexend" w:eastAsia="Lexend" w:hAnsi="Lexend"/>
          <w:b w:val="1"/>
          <w:sz w:val="24"/>
          <w:szCs w:val="24"/>
          <w:rtl w:val="0"/>
        </w:rPr>
        <w:t xml:space="preserve">À chaud : </w:t>
      </w:r>
    </w:p>
    <w:p w:rsidR="00000000" w:rsidDel="00000000" w:rsidP="00000000" w:rsidRDefault="00000000" w:rsidRPr="00000000" w14:paraId="0000000C">
      <w:pPr>
        <w:pageBreakBefore w:val="0"/>
        <w:jc w:val="both"/>
        <w:rPr>
          <w:rFonts w:ascii="Lexend" w:cs="Lexend" w:eastAsia="Lexend" w:hAnsi="Lexend"/>
        </w:rPr>
      </w:pPr>
      <w:r w:rsidDel="00000000" w:rsidR="00000000" w:rsidRPr="00000000">
        <w:rPr>
          <w:rtl w:val="0"/>
        </w:rPr>
      </w:r>
    </w:p>
    <w:p w:rsidR="00000000" w:rsidDel="00000000" w:rsidP="00000000" w:rsidRDefault="00000000" w:rsidRPr="00000000" w14:paraId="0000000D">
      <w:pPr>
        <w:pageBreakBefore w:val="0"/>
        <w:jc w:val="both"/>
        <w:rPr>
          <w:rFonts w:ascii="Lexend" w:cs="Lexend" w:eastAsia="Lexend" w:hAnsi="Lexend"/>
        </w:rPr>
      </w:pPr>
      <w:r w:rsidDel="00000000" w:rsidR="00000000" w:rsidRPr="00000000">
        <w:rPr>
          <w:rFonts w:ascii="Lexend" w:cs="Lexend" w:eastAsia="Lexend" w:hAnsi="Lexend"/>
          <w:rtl w:val="0"/>
        </w:rPr>
        <w:t xml:space="preserve">Les premiers à avoir donné l’information sont les médias sur les réseaux sociaux. </w:t>
      </w:r>
    </w:p>
    <w:p w:rsidR="00000000" w:rsidDel="00000000" w:rsidP="00000000" w:rsidRDefault="00000000" w:rsidRPr="00000000" w14:paraId="0000000E">
      <w:pPr>
        <w:pageBreakBefore w:val="0"/>
        <w:jc w:val="both"/>
        <w:rPr>
          <w:rFonts w:ascii="Lexend" w:cs="Lexend" w:eastAsia="Lexend" w:hAnsi="Lexend"/>
        </w:rPr>
      </w:pPr>
      <w:r w:rsidDel="00000000" w:rsidR="00000000" w:rsidRPr="00000000">
        <w:rPr>
          <w:rtl w:val="0"/>
        </w:rPr>
      </w:r>
    </w:p>
    <w:p w:rsidR="00000000" w:rsidDel="00000000" w:rsidP="00000000" w:rsidRDefault="00000000" w:rsidRPr="00000000" w14:paraId="0000000F">
      <w:pPr>
        <w:pageBreakBefore w:val="0"/>
        <w:jc w:val="both"/>
        <w:rPr>
          <w:rFonts w:ascii="Lexend" w:cs="Lexend" w:eastAsia="Lexend" w:hAnsi="Lexend"/>
        </w:rPr>
      </w:pPr>
      <w:r w:rsidDel="00000000" w:rsidR="00000000" w:rsidRPr="00000000">
        <w:rPr>
          <w:rFonts w:ascii="Lexend" w:cs="Lexend" w:eastAsia="Lexend" w:hAnsi="Lexend"/>
          <w:rtl w:val="0"/>
        </w:rPr>
        <w:t xml:space="preserve">Prenons l’exemple de quelques tweets envoyés par l’AFP : </w:t>
      </w:r>
    </w:p>
    <w:p w:rsidR="00000000" w:rsidDel="00000000" w:rsidP="00000000" w:rsidRDefault="00000000" w:rsidRPr="00000000" w14:paraId="00000010">
      <w:pPr>
        <w:pageBreakBefore w:val="0"/>
        <w:jc w:val="both"/>
        <w:rPr>
          <w:rFonts w:ascii="Lexend" w:cs="Lexend" w:eastAsia="Lexend" w:hAnsi="Lexend"/>
        </w:rPr>
      </w:pPr>
      <w:r w:rsidDel="00000000" w:rsidR="00000000" w:rsidRPr="00000000">
        <w:rPr>
          <w:rFonts w:ascii="Lexend" w:cs="Lexend" w:eastAsia="Lexend" w:hAnsi="Lexend"/>
        </w:rPr>
        <w:drawing>
          <wp:inline distB="114300" distT="114300" distL="114300" distR="114300">
            <wp:extent cx="3700463" cy="3581789"/>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700463" cy="3581789"/>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ageBreakBefore w:val="0"/>
        <w:jc w:val="both"/>
        <w:rPr>
          <w:rFonts w:ascii="Lexend" w:cs="Lexend" w:eastAsia="Lexend" w:hAnsi="Lexend"/>
        </w:rPr>
      </w:pPr>
      <w:r w:rsidDel="00000000" w:rsidR="00000000" w:rsidRPr="00000000">
        <w:rPr>
          <w:rtl w:val="0"/>
        </w:rPr>
      </w:r>
    </w:p>
    <w:p w:rsidR="00000000" w:rsidDel="00000000" w:rsidP="00000000" w:rsidRDefault="00000000" w:rsidRPr="00000000" w14:paraId="00000012">
      <w:pPr>
        <w:pageBreakBefore w:val="0"/>
        <w:jc w:val="both"/>
        <w:rPr>
          <w:rFonts w:ascii="Lexend" w:cs="Lexend" w:eastAsia="Lexend" w:hAnsi="Lexend"/>
        </w:rPr>
      </w:pPr>
      <w:r w:rsidDel="00000000" w:rsidR="00000000" w:rsidRPr="00000000">
        <w:rPr>
          <w:rFonts w:ascii="Lexend" w:cs="Lexend" w:eastAsia="Lexend" w:hAnsi="Lexend"/>
          <w:rtl w:val="0"/>
        </w:rPr>
        <w:t xml:space="preserve">Quelle est la source des informations relayées par l’AFP ? </w:t>
      </w:r>
    </w:p>
    <w:p w:rsidR="00000000" w:rsidDel="00000000" w:rsidP="00000000" w:rsidRDefault="00000000" w:rsidRPr="00000000" w14:paraId="00000013">
      <w:pPr>
        <w:pageBreakBefore w:val="0"/>
        <w:jc w:val="both"/>
        <w:rPr>
          <w:rFonts w:ascii="Lexend" w:cs="Lexend" w:eastAsia="Lexend" w:hAnsi="Lexend"/>
        </w:rPr>
      </w:pPr>
      <w:r w:rsidDel="00000000" w:rsidR="00000000" w:rsidRPr="00000000">
        <w:rPr>
          <w:rFonts w:ascii="Lexend" w:cs="Lexend" w:eastAsia="Lexend" w:hAnsi="Lexend"/>
          <w:rtl w:val="0"/>
        </w:rPr>
        <w:t xml:space="preserve">……………………………………………………………………………………………………………</w:t>
      </w:r>
    </w:p>
    <w:p w:rsidR="00000000" w:rsidDel="00000000" w:rsidP="00000000" w:rsidRDefault="00000000" w:rsidRPr="00000000" w14:paraId="00000014">
      <w:pPr>
        <w:pageBreakBefore w:val="0"/>
        <w:jc w:val="both"/>
        <w:rPr>
          <w:rFonts w:ascii="Lexend" w:cs="Lexend" w:eastAsia="Lexend" w:hAnsi="Lexend"/>
        </w:rPr>
      </w:pPr>
      <w:r w:rsidDel="00000000" w:rsidR="00000000" w:rsidRPr="00000000">
        <w:rPr>
          <w:rtl w:val="0"/>
        </w:rPr>
      </w:r>
    </w:p>
    <w:p w:rsidR="00000000" w:rsidDel="00000000" w:rsidP="00000000" w:rsidRDefault="00000000" w:rsidRPr="00000000" w14:paraId="00000015">
      <w:pPr>
        <w:pageBreakBefore w:val="0"/>
        <w:jc w:val="both"/>
        <w:rPr>
          <w:rFonts w:ascii="Lexend" w:cs="Lexend" w:eastAsia="Lexend" w:hAnsi="Lexend"/>
        </w:rPr>
      </w:pPr>
      <w:r w:rsidDel="00000000" w:rsidR="00000000" w:rsidRPr="00000000">
        <w:rPr>
          <w:rFonts w:ascii="Lexend" w:cs="Lexend" w:eastAsia="Lexend" w:hAnsi="Lexend"/>
          <w:rtl w:val="0"/>
        </w:rPr>
        <w:t xml:space="preserve">Est-ce que le journaliste fait une enquête et analyse un évènement ou est-ce qu’il rapporte une situation ? </w:t>
      </w:r>
    </w:p>
    <w:p w:rsidR="00000000" w:rsidDel="00000000" w:rsidP="00000000" w:rsidRDefault="00000000" w:rsidRPr="00000000" w14:paraId="00000016">
      <w:pPr>
        <w:pageBreakBefore w:val="0"/>
        <w:jc w:val="both"/>
        <w:rPr>
          <w:rFonts w:ascii="Lexend" w:cs="Lexend" w:eastAsia="Lexend" w:hAnsi="Lexend"/>
        </w:rPr>
      </w:pPr>
      <w:r w:rsidDel="00000000" w:rsidR="00000000" w:rsidRPr="00000000">
        <w:rPr>
          <w:rFonts w:ascii="Lexend" w:cs="Lexend" w:eastAsia="Lexend" w:hAnsi="Lexend"/>
          <w:rtl w:val="0"/>
        </w:rPr>
        <w:t xml:space="preserve">……………………………………………………………………………………………………………</w:t>
      </w:r>
    </w:p>
    <w:p w:rsidR="00000000" w:rsidDel="00000000" w:rsidP="00000000" w:rsidRDefault="00000000" w:rsidRPr="00000000" w14:paraId="00000017">
      <w:pPr>
        <w:pageBreakBefore w:val="0"/>
        <w:jc w:val="both"/>
        <w:rPr>
          <w:rFonts w:ascii="Lexend" w:cs="Lexend" w:eastAsia="Lexend" w:hAnsi="Lexend"/>
        </w:rPr>
      </w:pPr>
      <w:r w:rsidDel="00000000" w:rsidR="00000000" w:rsidRPr="00000000">
        <w:rPr>
          <w:rFonts w:ascii="Lexend" w:cs="Lexend" w:eastAsia="Lexend" w:hAnsi="Lexend"/>
          <w:rtl w:val="0"/>
        </w:rPr>
        <w:t xml:space="preserve">Le lendemain de l’évènement paraissent les journaux papier en kiosque. Beaucoup ont choisi de titrer sur l’incendie. </w:t>
      </w:r>
    </w:p>
    <w:p w:rsidR="00000000" w:rsidDel="00000000" w:rsidP="00000000" w:rsidRDefault="00000000" w:rsidRPr="00000000" w14:paraId="00000018">
      <w:pPr>
        <w:pageBreakBefore w:val="0"/>
        <w:jc w:val="both"/>
        <w:rPr>
          <w:rFonts w:ascii="Lexend" w:cs="Lexend" w:eastAsia="Lexend" w:hAnsi="Lexend"/>
        </w:rPr>
      </w:pPr>
      <w:r w:rsidDel="00000000" w:rsidR="00000000" w:rsidRPr="00000000">
        <w:rPr>
          <w:rFonts w:ascii="Lexend" w:cs="Lexend" w:eastAsia="Lexend" w:hAnsi="Lexend"/>
        </w:rPr>
        <w:drawing>
          <wp:inline distB="114300" distT="114300" distL="114300" distR="114300">
            <wp:extent cx="3023273" cy="4033837"/>
            <wp:effectExtent b="0" l="0" r="0" t="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rot="16200000">
                      <a:off x="0" y="0"/>
                      <a:ext cx="3023273" cy="4033837"/>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ageBreakBefore w:val="0"/>
        <w:jc w:val="both"/>
        <w:rPr>
          <w:rFonts w:ascii="Lexend" w:cs="Lexend" w:eastAsia="Lexend" w:hAnsi="Lexend"/>
        </w:rPr>
      </w:pPr>
      <w:r w:rsidDel="00000000" w:rsidR="00000000" w:rsidRPr="00000000">
        <w:rPr>
          <w:rtl w:val="0"/>
        </w:rPr>
      </w:r>
    </w:p>
    <w:p w:rsidR="00000000" w:rsidDel="00000000" w:rsidP="00000000" w:rsidRDefault="00000000" w:rsidRPr="00000000" w14:paraId="0000001A">
      <w:pPr>
        <w:pageBreakBefore w:val="0"/>
        <w:jc w:val="both"/>
        <w:rPr>
          <w:rFonts w:ascii="Lexend" w:cs="Lexend" w:eastAsia="Lexend" w:hAnsi="Lexend"/>
        </w:rPr>
      </w:pPr>
      <w:r w:rsidDel="00000000" w:rsidR="00000000" w:rsidRPr="00000000">
        <w:rPr>
          <w:rFonts w:ascii="Lexend" w:cs="Lexend" w:eastAsia="Lexend" w:hAnsi="Lexend"/>
          <w:rtl w:val="0"/>
        </w:rPr>
        <w:t xml:space="preserve">En regardant les journaux, </w:t>
      </w:r>
      <w:r w:rsidDel="00000000" w:rsidR="00000000" w:rsidRPr="00000000">
        <w:rPr>
          <w:rFonts w:ascii="Lexend" w:cs="Lexend" w:eastAsia="Lexend" w:hAnsi="Lexend"/>
          <w:rtl w:val="0"/>
        </w:rPr>
        <w:t xml:space="preserve">définissez </w:t>
      </w:r>
      <w:r w:rsidDel="00000000" w:rsidR="00000000" w:rsidRPr="00000000">
        <w:rPr>
          <w:rFonts w:ascii="Lexend" w:cs="Lexend" w:eastAsia="Lexend" w:hAnsi="Lexend"/>
          <w:rtl w:val="0"/>
        </w:rPr>
        <w:t xml:space="preserve">le champ lexical </w:t>
      </w:r>
      <w:r w:rsidDel="00000000" w:rsidR="00000000" w:rsidRPr="00000000">
        <w:rPr>
          <w:rFonts w:ascii="Lexend" w:cs="Lexend" w:eastAsia="Lexend" w:hAnsi="Lexend"/>
          <w:rtl w:val="0"/>
        </w:rPr>
        <w:t xml:space="preserve">des titres en Unes</w:t>
      </w:r>
      <w:r w:rsidDel="00000000" w:rsidR="00000000" w:rsidRPr="00000000">
        <w:rPr>
          <w:rFonts w:ascii="Lexend" w:cs="Lexend" w:eastAsia="Lexend" w:hAnsi="Lexend"/>
          <w:rtl w:val="0"/>
        </w:rPr>
        <w:t xml:space="preserve"> : </w:t>
      </w:r>
    </w:p>
    <w:p w:rsidR="00000000" w:rsidDel="00000000" w:rsidP="00000000" w:rsidRDefault="00000000" w:rsidRPr="00000000" w14:paraId="0000001B">
      <w:pPr>
        <w:pageBreakBefore w:val="0"/>
        <w:jc w:val="both"/>
        <w:rPr>
          <w:rFonts w:ascii="Lexend" w:cs="Lexend" w:eastAsia="Lexend" w:hAnsi="Lexend"/>
        </w:rPr>
      </w:pPr>
      <w:r w:rsidDel="00000000" w:rsidR="00000000" w:rsidRPr="00000000">
        <w:rPr>
          <w:rtl w:val="0"/>
        </w:rPr>
      </w:r>
    </w:p>
    <w:p w:rsidR="00000000" w:rsidDel="00000000" w:rsidP="00000000" w:rsidRDefault="00000000" w:rsidRPr="00000000" w14:paraId="0000001C">
      <w:pPr>
        <w:pageBreakBefore w:val="0"/>
        <w:jc w:val="both"/>
        <w:rPr>
          <w:rFonts w:ascii="Lexend" w:cs="Lexend" w:eastAsia="Lexend" w:hAnsi="Lexend"/>
        </w:rPr>
      </w:pPr>
      <w:r w:rsidDel="00000000" w:rsidR="00000000" w:rsidRPr="00000000">
        <w:rPr>
          <w:rFonts w:ascii="Lexend" w:cs="Lexend" w:eastAsia="Lexend" w:hAnsi="Lexend"/>
          <w:rtl w:val="0"/>
        </w:rPr>
        <w:t xml:space="preserve">…………………………………………………………………………………………………………………………………………………………………………………………………………………………</w:t>
      </w:r>
    </w:p>
    <w:p w:rsidR="00000000" w:rsidDel="00000000" w:rsidP="00000000" w:rsidRDefault="00000000" w:rsidRPr="00000000" w14:paraId="0000001D">
      <w:pPr>
        <w:pageBreakBefore w:val="0"/>
        <w:jc w:val="both"/>
        <w:rPr>
          <w:rFonts w:ascii="Lexend" w:cs="Lexend" w:eastAsia="Lexend" w:hAnsi="Lexend"/>
        </w:rPr>
      </w:pPr>
      <w:r w:rsidDel="00000000" w:rsidR="00000000" w:rsidRPr="00000000">
        <w:rPr>
          <w:rtl w:val="0"/>
        </w:rPr>
      </w:r>
    </w:p>
    <w:p w:rsidR="00000000" w:rsidDel="00000000" w:rsidP="00000000" w:rsidRDefault="00000000" w:rsidRPr="00000000" w14:paraId="0000001E">
      <w:pPr>
        <w:pageBreakBefore w:val="0"/>
        <w:jc w:val="both"/>
        <w:rPr>
          <w:rFonts w:ascii="Lexend" w:cs="Lexend" w:eastAsia="Lexend" w:hAnsi="Lexend"/>
          <w:color w:val="9900ff"/>
        </w:rPr>
      </w:pPr>
      <w:r w:rsidDel="00000000" w:rsidR="00000000" w:rsidRPr="00000000">
        <w:rPr>
          <w:rFonts w:ascii="Lexend" w:cs="Lexend" w:eastAsia="Lexend" w:hAnsi="Lexend"/>
          <w:rtl w:val="0"/>
        </w:rPr>
        <w:t xml:space="preserve">Quels sont les types d’articles qu’on retrouve dans les différents journaux ? </w:t>
      </w:r>
      <w:r w:rsidDel="00000000" w:rsidR="00000000" w:rsidRPr="00000000">
        <w:rPr>
          <w:rtl w:val="0"/>
        </w:rPr>
      </w:r>
    </w:p>
    <w:p w:rsidR="00000000" w:rsidDel="00000000" w:rsidP="00000000" w:rsidRDefault="00000000" w:rsidRPr="00000000" w14:paraId="0000001F">
      <w:pPr>
        <w:pageBreakBefore w:val="0"/>
        <w:jc w:val="both"/>
        <w:rPr>
          <w:rFonts w:ascii="Lexend" w:cs="Lexend" w:eastAsia="Lexend" w:hAnsi="Lexend"/>
        </w:rPr>
      </w:pPr>
      <w:r w:rsidDel="00000000" w:rsidR="00000000" w:rsidRPr="00000000">
        <w:rPr>
          <w:rFonts w:ascii="Lexend" w:cs="Lexend" w:eastAsia="Lexend" w:hAnsi="Lexend"/>
          <w:rtl w:val="0"/>
        </w:rPr>
        <w:t xml:space="preserve">……………………………………………………………………………………………………………………………………………………………………………………………………………………………………………………………………………………………………………………………………………………………………………………………………………………………………………………</w:t>
      </w:r>
    </w:p>
    <w:p w:rsidR="00000000" w:rsidDel="00000000" w:rsidP="00000000" w:rsidRDefault="00000000" w:rsidRPr="00000000" w14:paraId="00000020">
      <w:pPr>
        <w:pageBreakBefore w:val="0"/>
        <w:jc w:val="both"/>
        <w:rPr>
          <w:rFonts w:ascii="Lexend" w:cs="Lexend" w:eastAsia="Lexend" w:hAnsi="Lexend"/>
        </w:rPr>
      </w:pPr>
      <w:r w:rsidDel="00000000" w:rsidR="00000000" w:rsidRPr="00000000">
        <w:rPr>
          <w:rtl w:val="0"/>
        </w:rPr>
      </w:r>
    </w:p>
    <w:p w:rsidR="00000000" w:rsidDel="00000000" w:rsidP="00000000" w:rsidRDefault="00000000" w:rsidRPr="00000000" w14:paraId="00000021">
      <w:pPr>
        <w:pageBreakBefore w:val="0"/>
        <w:jc w:val="both"/>
        <w:rPr>
          <w:rFonts w:ascii="Lexend" w:cs="Lexend" w:eastAsia="Lexend" w:hAnsi="Lexend"/>
        </w:rPr>
      </w:pPr>
      <w:r w:rsidDel="00000000" w:rsidR="00000000" w:rsidRPr="00000000">
        <w:rPr>
          <w:rFonts w:ascii="Lexend" w:cs="Lexend" w:eastAsia="Lexend" w:hAnsi="Lexend"/>
          <w:b w:val="1"/>
          <w:sz w:val="24"/>
          <w:szCs w:val="24"/>
          <w:rtl w:val="0"/>
        </w:rPr>
        <w:t xml:space="preserve">À froid :</w:t>
      </w:r>
      <w:r w:rsidDel="00000000" w:rsidR="00000000" w:rsidRPr="00000000">
        <w:rPr>
          <w:rtl w:val="0"/>
        </w:rPr>
      </w:r>
    </w:p>
    <w:p w:rsidR="00000000" w:rsidDel="00000000" w:rsidP="00000000" w:rsidRDefault="00000000" w:rsidRPr="00000000" w14:paraId="00000022">
      <w:pPr>
        <w:pageBreakBefore w:val="0"/>
        <w:jc w:val="both"/>
        <w:rPr>
          <w:rFonts w:ascii="Lexend" w:cs="Lexend" w:eastAsia="Lexend" w:hAnsi="Lexend"/>
        </w:rPr>
      </w:pPr>
      <w:r w:rsidDel="00000000" w:rsidR="00000000" w:rsidRPr="00000000">
        <w:rPr>
          <w:rFonts w:ascii="Lexend" w:cs="Lexend" w:eastAsia="Lexend" w:hAnsi="Lexend"/>
          <w:rtl w:val="0"/>
        </w:rPr>
        <w:t xml:space="preserve">Dossier de presse : </w:t>
      </w:r>
    </w:p>
    <w:p w:rsidR="00000000" w:rsidDel="00000000" w:rsidP="00000000" w:rsidRDefault="00000000" w:rsidRPr="00000000" w14:paraId="00000023">
      <w:pPr>
        <w:pageBreakBefore w:val="0"/>
        <w:numPr>
          <w:ilvl w:val="0"/>
          <w:numId w:val="3"/>
        </w:numPr>
        <w:ind w:left="720" w:hanging="360"/>
        <w:jc w:val="both"/>
        <w:rPr>
          <w:rFonts w:ascii="Lexend" w:cs="Lexend" w:eastAsia="Lexend" w:hAnsi="Lexend"/>
        </w:rPr>
      </w:pPr>
      <w:r w:rsidDel="00000000" w:rsidR="00000000" w:rsidRPr="00000000">
        <w:rPr>
          <w:rFonts w:ascii="Lexend" w:cs="Lexend" w:eastAsia="Lexend" w:hAnsi="Lexend"/>
          <w:rtl w:val="0"/>
        </w:rPr>
        <w:t xml:space="preserve">Document 1 - Europe 1 ( 10 mai 2019) </w:t>
      </w:r>
    </w:p>
    <w:p w:rsidR="00000000" w:rsidDel="00000000" w:rsidP="00000000" w:rsidRDefault="00000000" w:rsidRPr="00000000" w14:paraId="00000024">
      <w:pPr>
        <w:pageBreakBefore w:val="0"/>
        <w:ind w:left="720" w:firstLine="0"/>
        <w:jc w:val="both"/>
        <w:rPr>
          <w:rFonts w:ascii="Lexend" w:cs="Lexend" w:eastAsia="Lexend" w:hAnsi="Lexend"/>
        </w:rPr>
      </w:pPr>
      <w:hyperlink r:id="rId8">
        <w:r w:rsidDel="00000000" w:rsidR="00000000" w:rsidRPr="00000000">
          <w:rPr>
            <w:rFonts w:ascii="Lexend" w:cs="Lexend" w:eastAsia="Lexend" w:hAnsi="Lexend"/>
            <w:color w:val="1155cc"/>
            <w:u w:val="single"/>
            <w:rtl w:val="0"/>
          </w:rPr>
          <w:t xml:space="preserve">https://www.europe1.fr/societe/notre-dame-que-faire-du-surplus-des-dons-recoltes-3897700</w:t>
        </w:r>
      </w:hyperlink>
      <w:r w:rsidDel="00000000" w:rsidR="00000000" w:rsidRPr="00000000">
        <w:rPr>
          <w:rtl w:val="0"/>
        </w:rPr>
      </w:r>
    </w:p>
    <w:p w:rsidR="00000000" w:rsidDel="00000000" w:rsidP="00000000" w:rsidRDefault="00000000" w:rsidRPr="00000000" w14:paraId="00000025">
      <w:pPr>
        <w:pageBreakBefore w:val="0"/>
        <w:numPr>
          <w:ilvl w:val="0"/>
          <w:numId w:val="3"/>
        </w:numPr>
        <w:ind w:left="720" w:hanging="360"/>
        <w:jc w:val="both"/>
        <w:rPr>
          <w:rFonts w:ascii="Lexend" w:cs="Lexend" w:eastAsia="Lexend" w:hAnsi="Lexend"/>
        </w:rPr>
      </w:pPr>
      <w:r w:rsidDel="00000000" w:rsidR="00000000" w:rsidRPr="00000000">
        <w:rPr>
          <w:rFonts w:ascii="Lexend" w:cs="Lexend" w:eastAsia="Lexend" w:hAnsi="Lexend"/>
          <w:rtl w:val="0"/>
        </w:rPr>
        <w:t xml:space="preserve">Document 2 - CNEWS ( 29 avril 2019 )   </w:t>
      </w:r>
    </w:p>
    <w:p w:rsidR="00000000" w:rsidDel="00000000" w:rsidP="00000000" w:rsidRDefault="00000000" w:rsidRPr="00000000" w14:paraId="00000026">
      <w:pPr>
        <w:pageBreakBefore w:val="0"/>
        <w:ind w:left="720" w:firstLine="0"/>
        <w:jc w:val="both"/>
        <w:rPr>
          <w:rFonts w:ascii="Lexend" w:cs="Lexend" w:eastAsia="Lexend" w:hAnsi="Lexend"/>
        </w:rPr>
      </w:pPr>
      <w:hyperlink r:id="rId9">
        <w:r w:rsidDel="00000000" w:rsidR="00000000" w:rsidRPr="00000000">
          <w:rPr>
            <w:rFonts w:ascii="Lexend" w:cs="Lexend" w:eastAsia="Lexend" w:hAnsi="Lexend"/>
            <w:color w:val="1155cc"/>
            <w:u w:val="single"/>
            <w:rtl w:val="0"/>
          </w:rPr>
          <w:t xml:space="preserve">https://www.cnews.fr/france/2019-04-29/reconstruction-de-notre-dame-les-projets-fous-mais-serieux-des-architectes-835157</w:t>
        </w:r>
      </w:hyperlink>
      <w:r w:rsidDel="00000000" w:rsidR="00000000" w:rsidRPr="00000000">
        <w:rPr>
          <w:rtl w:val="0"/>
        </w:rPr>
      </w:r>
    </w:p>
    <w:p w:rsidR="00000000" w:rsidDel="00000000" w:rsidP="00000000" w:rsidRDefault="00000000" w:rsidRPr="00000000" w14:paraId="00000027">
      <w:pPr>
        <w:pageBreakBefore w:val="0"/>
        <w:numPr>
          <w:ilvl w:val="0"/>
          <w:numId w:val="3"/>
        </w:numPr>
        <w:ind w:left="720" w:hanging="360"/>
        <w:jc w:val="both"/>
        <w:rPr>
          <w:rFonts w:ascii="Lexend" w:cs="Lexend" w:eastAsia="Lexend" w:hAnsi="Lexend"/>
        </w:rPr>
      </w:pPr>
      <w:r w:rsidDel="00000000" w:rsidR="00000000" w:rsidRPr="00000000">
        <w:rPr>
          <w:rFonts w:ascii="Lexend" w:cs="Lexend" w:eastAsia="Lexend" w:hAnsi="Lexend"/>
          <w:rtl w:val="0"/>
        </w:rPr>
        <w:t xml:space="preserve">Document 3 - Huffington Post (27 avril 2019) </w:t>
      </w:r>
    </w:p>
    <w:p w:rsidR="00000000" w:rsidDel="00000000" w:rsidP="00000000" w:rsidRDefault="00000000" w:rsidRPr="00000000" w14:paraId="00000028">
      <w:pPr>
        <w:pageBreakBefore w:val="0"/>
        <w:ind w:left="720" w:firstLine="0"/>
        <w:jc w:val="both"/>
        <w:rPr>
          <w:rFonts w:ascii="Lexend" w:cs="Lexend" w:eastAsia="Lexend" w:hAnsi="Lexend"/>
        </w:rPr>
      </w:pPr>
      <w:hyperlink r:id="rId10">
        <w:r w:rsidDel="00000000" w:rsidR="00000000" w:rsidRPr="00000000">
          <w:rPr>
            <w:rFonts w:ascii="Lexend" w:cs="Lexend" w:eastAsia="Lexend" w:hAnsi="Lexend"/>
            <w:color w:val="1155cc"/>
            <w:u w:val="single"/>
            <w:rtl w:val="0"/>
          </w:rPr>
          <w:t xml:space="preserve">https://www.huffingtonpost.fr/entry/notre-dame-les-riverains-invites-a-faire-le-menage-chez-eux_fr_5cc4a91de4b08e4e3482d2b4</w:t>
        </w:r>
      </w:hyperlink>
      <w:r w:rsidDel="00000000" w:rsidR="00000000" w:rsidRPr="00000000">
        <w:rPr>
          <w:rtl w:val="0"/>
        </w:rPr>
      </w:r>
    </w:p>
    <w:p w:rsidR="00000000" w:rsidDel="00000000" w:rsidP="00000000" w:rsidRDefault="00000000" w:rsidRPr="00000000" w14:paraId="00000029">
      <w:pPr>
        <w:pageBreakBefore w:val="0"/>
        <w:jc w:val="both"/>
        <w:rPr>
          <w:rFonts w:ascii="Lexend" w:cs="Lexend" w:eastAsia="Lexend" w:hAnsi="Lexend"/>
        </w:rPr>
      </w:pPr>
      <w:r w:rsidDel="00000000" w:rsidR="00000000" w:rsidRPr="00000000">
        <w:rPr>
          <w:rtl w:val="0"/>
        </w:rPr>
      </w:r>
    </w:p>
    <w:p w:rsidR="00000000" w:rsidDel="00000000" w:rsidP="00000000" w:rsidRDefault="00000000" w:rsidRPr="00000000" w14:paraId="0000002A">
      <w:pPr>
        <w:pageBreakBefore w:val="0"/>
        <w:jc w:val="both"/>
        <w:rPr>
          <w:rFonts w:ascii="Lexend" w:cs="Lexend" w:eastAsia="Lexend" w:hAnsi="Lexend"/>
        </w:rPr>
      </w:pPr>
      <w:r w:rsidDel="00000000" w:rsidR="00000000" w:rsidRPr="00000000">
        <w:rPr>
          <w:rtl w:val="0"/>
        </w:rPr>
      </w:r>
    </w:p>
    <w:p w:rsidR="00000000" w:rsidDel="00000000" w:rsidP="00000000" w:rsidRDefault="00000000" w:rsidRPr="00000000" w14:paraId="0000002B">
      <w:pPr>
        <w:pageBreakBefore w:val="0"/>
        <w:jc w:val="both"/>
        <w:rPr>
          <w:rFonts w:ascii="Lexend" w:cs="Lexend" w:eastAsia="Lexend" w:hAnsi="Lexend"/>
        </w:rPr>
      </w:pPr>
      <w:r w:rsidDel="00000000" w:rsidR="00000000" w:rsidRPr="00000000">
        <w:rPr>
          <w:rtl w:val="0"/>
        </w:rPr>
      </w:r>
    </w:p>
    <w:p w:rsidR="00000000" w:rsidDel="00000000" w:rsidP="00000000" w:rsidRDefault="00000000" w:rsidRPr="00000000" w14:paraId="0000002C">
      <w:pPr>
        <w:pageBreakBefore w:val="0"/>
        <w:jc w:val="both"/>
        <w:rPr>
          <w:rFonts w:ascii="Lexend" w:cs="Lexend" w:eastAsia="Lexend" w:hAnsi="Lexend"/>
        </w:rPr>
      </w:pPr>
      <w:r w:rsidDel="00000000" w:rsidR="00000000" w:rsidRPr="00000000">
        <w:rPr>
          <w:rtl w:val="0"/>
        </w:rPr>
      </w:r>
    </w:p>
    <w:p w:rsidR="00000000" w:rsidDel="00000000" w:rsidP="00000000" w:rsidRDefault="00000000" w:rsidRPr="00000000" w14:paraId="0000002D">
      <w:pPr>
        <w:pageBreakBefore w:val="0"/>
        <w:jc w:val="both"/>
        <w:rPr>
          <w:rFonts w:ascii="Lexend" w:cs="Lexend" w:eastAsia="Lexend" w:hAnsi="Lexend"/>
        </w:rPr>
      </w:pPr>
      <w:r w:rsidDel="00000000" w:rsidR="00000000" w:rsidRPr="00000000">
        <w:rPr>
          <w:rtl w:val="0"/>
        </w:rPr>
      </w:r>
    </w:p>
    <w:p w:rsidR="00000000" w:rsidDel="00000000" w:rsidP="00000000" w:rsidRDefault="00000000" w:rsidRPr="00000000" w14:paraId="0000002E">
      <w:pPr>
        <w:pageBreakBefore w:val="0"/>
        <w:jc w:val="both"/>
        <w:rPr>
          <w:rFonts w:ascii="Lexend" w:cs="Lexend" w:eastAsia="Lexend" w:hAnsi="Lexend"/>
        </w:rPr>
      </w:pPr>
      <w:r w:rsidDel="00000000" w:rsidR="00000000" w:rsidRPr="00000000">
        <w:rPr>
          <w:rFonts w:ascii="Lexend" w:cs="Lexend" w:eastAsia="Lexend" w:hAnsi="Lexend"/>
          <w:rtl w:val="0"/>
        </w:rPr>
        <w:t xml:space="preserve">En regardant les articles du dossier de presse, quels sont les différents angles développés ?</w:t>
      </w:r>
    </w:p>
    <w:p w:rsidR="00000000" w:rsidDel="00000000" w:rsidP="00000000" w:rsidRDefault="00000000" w:rsidRPr="00000000" w14:paraId="0000002F">
      <w:pPr>
        <w:pageBreakBefore w:val="0"/>
        <w:numPr>
          <w:ilvl w:val="0"/>
          <w:numId w:val="1"/>
        </w:numPr>
        <w:ind w:left="720" w:hanging="360"/>
        <w:jc w:val="both"/>
        <w:rPr>
          <w:rFonts w:ascii="Lexend" w:cs="Lexend" w:eastAsia="Lexend" w:hAnsi="Lexend"/>
        </w:rPr>
      </w:pPr>
      <w:r w:rsidDel="00000000" w:rsidR="00000000" w:rsidRPr="00000000">
        <w:rPr>
          <w:rFonts w:ascii="Lexend" w:cs="Lexend" w:eastAsia="Lexend" w:hAnsi="Lexend"/>
          <w:rtl w:val="0"/>
        </w:rPr>
        <w:t xml:space="preserve">document 1 : …………………………………………………………………………………………………………………………………..</w:t>
      </w:r>
    </w:p>
    <w:p w:rsidR="00000000" w:rsidDel="00000000" w:rsidP="00000000" w:rsidRDefault="00000000" w:rsidRPr="00000000" w14:paraId="00000030">
      <w:pPr>
        <w:numPr>
          <w:ilvl w:val="0"/>
          <w:numId w:val="1"/>
        </w:numPr>
        <w:ind w:left="720" w:hanging="360"/>
        <w:jc w:val="both"/>
        <w:rPr>
          <w:rFonts w:ascii="Lexend" w:cs="Lexend" w:eastAsia="Lexend" w:hAnsi="Lexend"/>
        </w:rPr>
      </w:pPr>
      <w:r w:rsidDel="00000000" w:rsidR="00000000" w:rsidRPr="00000000">
        <w:rPr>
          <w:rFonts w:ascii="Lexend" w:cs="Lexend" w:eastAsia="Lexend" w:hAnsi="Lexend"/>
          <w:rtl w:val="0"/>
        </w:rPr>
        <w:t xml:space="preserve">document 2 : …………………………………………………………………………………………………………………………………..</w:t>
      </w:r>
    </w:p>
    <w:p w:rsidR="00000000" w:rsidDel="00000000" w:rsidP="00000000" w:rsidRDefault="00000000" w:rsidRPr="00000000" w14:paraId="00000031">
      <w:pPr>
        <w:numPr>
          <w:ilvl w:val="0"/>
          <w:numId w:val="1"/>
        </w:numPr>
        <w:ind w:left="720" w:hanging="360"/>
        <w:jc w:val="both"/>
        <w:rPr>
          <w:rFonts w:ascii="Lexend" w:cs="Lexend" w:eastAsia="Lexend" w:hAnsi="Lexend"/>
        </w:rPr>
      </w:pPr>
      <w:r w:rsidDel="00000000" w:rsidR="00000000" w:rsidRPr="00000000">
        <w:rPr>
          <w:rFonts w:ascii="Lexend" w:cs="Lexend" w:eastAsia="Lexend" w:hAnsi="Lexend"/>
          <w:rtl w:val="0"/>
        </w:rPr>
        <w:t xml:space="preserve">document 3 : …………………………………………………………………………………………………………………………………..</w:t>
      </w:r>
    </w:p>
    <w:p w:rsidR="00000000" w:rsidDel="00000000" w:rsidP="00000000" w:rsidRDefault="00000000" w:rsidRPr="00000000" w14:paraId="00000032">
      <w:pPr>
        <w:pageBreakBefore w:val="0"/>
        <w:jc w:val="both"/>
        <w:rPr>
          <w:rFonts w:ascii="Lexend" w:cs="Lexend" w:eastAsia="Lexend" w:hAnsi="Lexend"/>
          <w:color w:val="0000ff"/>
          <w:sz w:val="36"/>
          <w:szCs w:val="36"/>
        </w:rPr>
      </w:pPr>
      <w:r w:rsidDel="00000000" w:rsidR="00000000" w:rsidRPr="00000000">
        <w:rPr>
          <w:rtl w:val="0"/>
        </w:rPr>
      </w:r>
    </w:p>
    <w:p w:rsidR="00000000" w:rsidDel="00000000" w:rsidP="00000000" w:rsidRDefault="00000000" w:rsidRPr="00000000" w14:paraId="00000033">
      <w:pPr>
        <w:pageBreakBefore w:val="0"/>
        <w:jc w:val="both"/>
        <w:rPr>
          <w:rFonts w:ascii="Lexend" w:cs="Lexend" w:eastAsia="Lexend" w:hAnsi="Lexend"/>
        </w:rPr>
      </w:pPr>
      <w:r w:rsidDel="00000000" w:rsidR="00000000" w:rsidRPr="00000000">
        <w:rPr>
          <w:rtl w:val="0"/>
        </w:rPr>
      </w:r>
    </w:p>
    <w:p w:rsidR="00000000" w:rsidDel="00000000" w:rsidP="00000000" w:rsidRDefault="00000000" w:rsidRPr="00000000" w14:paraId="00000034">
      <w:pPr>
        <w:pageBreakBefore w:val="0"/>
        <w:jc w:val="both"/>
        <w:rPr>
          <w:rFonts w:ascii="Lexend" w:cs="Lexend" w:eastAsia="Lexend" w:hAnsi="Lexend"/>
        </w:rPr>
      </w:pPr>
      <w:r w:rsidDel="00000000" w:rsidR="00000000" w:rsidRPr="00000000">
        <w:rPr>
          <w:rtl w:val="0"/>
        </w:rPr>
      </w:r>
    </w:p>
    <w:p w:rsidR="00000000" w:rsidDel="00000000" w:rsidP="00000000" w:rsidRDefault="00000000" w:rsidRPr="00000000" w14:paraId="00000035">
      <w:pPr>
        <w:pageBreakBefore w:val="0"/>
        <w:jc w:val="both"/>
        <w:rPr>
          <w:rFonts w:ascii="Lexend" w:cs="Lexend" w:eastAsia="Lexend" w:hAnsi="Lexend"/>
        </w:rPr>
      </w:pPr>
      <w:r w:rsidDel="00000000" w:rsidR="00000000" w:rsidRPr="00000000">
        <w:rPr>
          <w:rFonts w:ascii="Lexend" w:cs="Lexend" w:eastAsia="Lexend" w:hAnsi="Lexend"/>
          <w:rtl w:val="0"/>
        </w:rPr>
        <w:t xml:space="preserve">Ecrivez en quelques ligne la différence que vous observez entre les informations données à chaud et celles données à froid.</w:t>
      </w:r>
    </w:p>
    <w:p w:rsidR="00000000" w:rsidDel="00000000" w:rsidP="00000000" w:rsidRDefault="00000000" w:rsidRPr="00000000" w14:paraId="00000036">
      <w:pPr>
        <w:pageBreakBefore w:val="0"/>
        <w:jc w:val="both"/>
        <w:rPr>
          <w:rFonts w:ascii="Lexend" w:cs="Lexend" w:eastAsia="Lexend" w:hAnsi="Lexend"/>
        </w:rPr>
      </w:pPr>
      <w:r w:rsidDel="00000000" w:rsidR="00000000" w:rsidRPr="00000000">
        <w:rPr>
          <w:rtl w:val="0"/>
        </w:rPr>
      </w:r>
    </w:p>
    <w:p w:rsidR="00000000" w:rsidDel="00000000" w:rsidP="00000000" w:rsidRDefault="00000000" w:rsidRPr="00000000" w14:paraId="00000037">
      <w:pPr>
        <w:jc w:val="both"/>
        <w:rPr>
          <w:rFonts w:ascii="Lexend" w:cs="Lexend" w:eastAsia="Lexend" w:hAnsi="Lexend"/>
        </w:rPr>
      </w:pPr>
      <w:r w:rsidDel="00000000" w:rsidR="00000000" w:rsidRPr="00000000">
        <w:rPr>
          <w:rFonts w:ascii="Lexend" w:cs="Lexend" w:eastAsia="Lexend" w:hAnsi="Lexend"/>
          <w:rtl w:val="0"/>
        </w:rPr>
        <w:t xml:space="preserve">…………………………………………………………………………………………………………………………………………………………………………………………………………………………………………………………………………………………………………………………………………………………………………………………………………………………………………………………………………………………………………………………………………………………………………………………………………………………………………………………………………………………………………………………………………………………………………………………………………………………………………………………………………………………………………………………..</w:t>
      </w:r>
    </w:p>
    <w:p w:rsidR="00000000" w:rsidDel="00000000" w:rsidP="00000000" w:rsidRDefault="00000000" w:rsidRPr="00000000" w14:paraId="00000038">
      <w:pPr>
        <w:pageBreakBefore w:val="0"/>
        <w:jc w:val="both"/>
        <w:rPr>
          <w:rFonts w:ascii="Lexend" w:cs="Lexend" w:eastAsia="Lexend" w:hAnsi="Lexend"/>
        </w:rPr>
      </w:pPr>
      <w:r w:rsidDel="00000000" w:rsidR="00000000" w:rsidRPr="00000000">
        <w:rPr>
          <w:rtl w:val="0"/>
        </w:rPr>
      </w:r>
    </w:p>
    <w:p w:rsidR="00000000" w:rsidDel="00000000" w:rsidP="00000000" w:rsidRDefault="00000000" w:rsidRPr="00000000" w14:paraId="00000039">
      <w:pPr>
        <w:pageBreakBefore w:val="0"/>
        <w:spacing w:line="360" w:lineRule="auto"/>
        <w:jc w:val="both"/>
        <w:rPr>
          <w:rFonts w:ascii="Lexend" w:cs="Lexend" w:eastAsia="Lexend" w:hAnsi="Lexend"/>
          <w:b w:val="1"/>
          <w:color w:val="0000ff"/>
        </w:rPr>
      </w:pPr>
      <w:r w:rsidDel="00000000" w:rsidR="00000000" w:rsidRPr="00000000">
        <w:rPr>
          <w:rtl w:val="0"/>
        </w:rPr>
      </w:r>
    </w:p>
    <w:p w:rsidR="00000000" w:rsidDel="00000000" w:rsidP="00000000" w:rsidRDefault="00000000" w:rsidRPr="00000000" w14:paraId="0000003A">
      <w:pPr>
        <w:pageBreakBefore w:val="0"/>
        <w:spacing w:line="360" w:lineRule="auto"/>
        <w:jc w:val="both"/>
        <w:rPr>
          <w:rFonts w:ascii="Lexend" w:cs="Lexend" w:eastAsia="Lexend" w:hAnsi="Lexend"/>
          <w:b w:val="1"/>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w:cs="Lexend" w:eastAsia="Lexend" w:hAnsi="Lexend"/>
              </w:rPr>
            </w:pPr>
            <w:r w:rsidDel="00000000" w:rsidR="00000000" w:rsidRPr="00000000">
              <w:rPr>
                <w:rFonts w:ascii="Lexend" w:cs="Lexend" w:eastAsia="Lexend" w:hAnsi="Lexend"/>
                <w:rtl w:val="0"/>
              </w:rPr>
              <w:t xml:space="preserve">Qu’est-ce qu’un angle ?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w:cs="Lexend" w:eastAsia="Lexend" w:hAnsi="Lexend"/>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w:cs="Lexend" w:eastAsia="Lexend" w:hAnsi="Lexend"/>
              </w:rPr>
            </w:pPr>
            <w:r w:rsidDel="00000000" w:rsidR="00000000" w:rsidRPr="00000000">
              <w:rPr>
                <w:rFonts w:ascii="Lexend" w:cs="Lexend" w:eastAsia="Lexend" w:hAnsi="Lexend"/>
                <w:rtl w:val="0"/>
              </w:rPr>
              <w:t xml:space="preserve">Pour savoir ce qu’est un angle, regardez la vidéo ci-dessous :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w:cs="Lexend" w:eastAsia="Lexend" w:hAnsi="Lexend"/>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w:cs="Lexend" w:eastAsia="Lexend" w:hAnsi="Lexend"/>
              </w:rPr>
            </w:pPr>
            <w:r w:rsidDel="00000000" w:rsidR="00000000" w:rsidRPr="00000000">
              <w:rPr>
                <w:rFonts w:ascii="Lexend" w:cs="Lexend" w:eastAsia="Lexend" w:hAnsi="Lexend"/>
                <w:rtl w:val="0"/>
              </w:rPr>
              <w:t xml:space="preserve">https://www.lumni.fr/video/qu-est-ce-qu-un-angle-editorial</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w:cs="Lexend" w:eastAsia="Lexend" w:hAnsi="Lexend"/>
              </w:rPr>
            </w:pPr>
            <w:r w:rsidDel="00000000" w:rsidR="00000000" w:rsidRPr="00000000">
              <w:rPr>
                <w:rtl w:val="0"/>
              </w:rPr>
            </w:r>
          </w:p>
        </w:tc>
      </w:tr>
    </w:tbl>
    <w:p w:rsidR="00000000" w:rsidDel="00000000" w:rsidP="00000000" w:rsidRDefault="00000000" w:rsidRPr="00000000" w14:paraId="00000041">
      <w:pPr>
        <w:pageBreakBefore w:val="0"/>
        <w:jc w:val="both"/>
        <w:rPr>
          <w:rFonts w:ascii="Lexend" w:cs="Lexend" w:eastAsia="Lexend" w:hAnsi="Lexend"/>
          <w:color w:val="ff0000"/>
        </w:rPr>
      </w:pPr>
      <w:r w:rsidDel="00000000" w:rsidR="00000000" w:rsidRPr="00000000">
        <w:rPr>
          <w:rtl w:val="0"/>
        </w:rPr>
      </w:r>
    </w:p>
    <w:p w:rsidR="00000000" w:rsidDel="00000000" w:rsidP="00000000" w:rsidRDefault="00000000" w:rsidRPr="00000000" w14:paraId="00000042">
      <w:pPr>
        <w:pageBreakBefore w:val="0"/>
        <w:jc w:val="both"/>
        <w:rPr>
          <w:rFonts w:ascii="Lexend" w:cs="Lexend" w:eastAsia="Lexend" w:hAnsi="Lexend"/>
        </w:rPr>
      </w:pPr>
      <w:r w:rsidDel="00000000" w:rsidR="00000000" w:rsidRPr="00000000">
        <w:rPr>
          <w:rtl w:val="0"/>
        </w:rPr>
      </w:r>
    </w:p>
    <w:p w:rsidR="00000000" w:rsidDel="00000000" w:rsidP="00000000" w:rsidRDefault="00000000" w:rsidRPr="00000000" w14:paraId="00000043">
      <w:pPr>
        <w:pageBreakBefore w:val="0"/>
        <w:jc w:val="both"/>
        <w:rPr>
          <w:rFonts w:ascii="Lexend" w:cs="Lexend" w:eastAsia="Lexend" w:hAnsi="Lexend"/>
        </w:rPr>
      </w:pPr>
      <w:r w:rsidDel="00000000" w:rsidR="00000000" w:rsidRPr="00000000">
        <w:rPr>
          <w:rFonts w:ascii="Lexend" w:cs="Lexend" w:eastAsia="Lexend" w:hAnsi="Lexend"/>
          <w:rtl w:val="0"/>
        </w:rPr>
        <w:t xml:space="preserve">Tu es journaliste dans une conférence de rédaction le lendemain de l’incendie. La rédactrice en cheffe te demande d’écrire un article sur l’incendie de Notre Dame. Trouve un angle pour ton article, réponds aux six questions des journalistes (Qui a fait quoi ? Où ? Quand ? Comment ? Pourquoi ?).</w:t>
      </w:r>
    </w:p>
    <w:p w:rsidR="00000000" w:rsidDel="00000000" w:rsidP="00000000" w:rsidRDefault="00000000" w:rsidRPr="00000000" w14:paraId="00000044">
      <w:pPr>
        <w:pageBreakBefore w:val="0"/>
        <w:jc w:val="both"/>
        <w:rPr>
          <w:rFonts w:ascii="Lexend" w:cs="Lexend" w:eastAsia="Lexend" w:hAnsi="Lexend"/>
          <w:color w:val="0000ff"/>
        </w:rPr>
      </w:pPr>
      <w:r w:rsidDel="00000000" w:rsidR="00000000" w:rsidRPr="00000000">
        <w:rPr>
          <w:rtl w:val="0"/>
        </w:rPr>
      </w:r>
    </w:p>
    <w:p w:rsidR="00000000" w:rsidDel="00000000" w:rsidP="00000000" w:rsidRDefault="00000000" w:rsidRPr="00000000" w14:paraId="00000045">
      <w:pPr>
        <w:pageBreakBefore w:val="0"/>
        <w:jc w:val="both"/>
        <w:rPr>
          <w:rFonts w:ascii="Lexend" w:cs="Lexend" w:eastAsia="Lexend" w:hAnsi="Lexend"/>
          <w:color w:val="0000ff"/>
        </w:rPr>
      </w:pPr>
      <w:r w:rsidDel="00000000" w:rsidR="00000000" w:rsidRPr="00000000">
        <w:rPr>
          <w:rtl w:val="0"/>
        </w:rPr>
      </w:r>
    </w:p>
    <w:p w:rsidR="00000000" w:rsidDel="00000000" w:rsidP="00000000" w:rsidRDefault="00000000" w:rsidRPr="00000000" w14:paraId="00000046">
      <w:pPr>
        <w:pageBreakBefore w:val="0"/>
        <w:jc w:val="both"/>
        <w:rPr>
          <w:rFonts w:ascii="Lexend" w:cs="Lexend" w:eastAsia="Lexend" w:hAnsi="Lexend"/>
        </w:rPr>
      </w:pPr>
      <w:r w:rsidDel="00000000" w:rsidR="00000000" w:rsidRPr="00000000">
        <w:rPr>
          <w:rtl w:val="0"/>
        </w:rPr>
      </w:r>
    </w:p>
    <w:p w:rsidR="00000000" w:rsidDel="00000000" w:rsidP="00000000" w:rsidRDefault="00000000" w:rsidRPr="00000000" w14:paraId="00000047">
      <w:pPr>
        <w:pageBreakBefore w:val="0"/>
        <w:jc w:val="both"/>
        <w:rPr>
          <w:rFonts w:ascii="Lexend" w:cs="Lexend" w:eastAsia="Lexend" w:hAnsi="Lexend"/>
        </w:rPr>
      </w:pPr>
      <w:r w:rsidDel="00000000" w:rsidR="00000000" w:rsidRPr="00000000">
        <w:rPr>
          <w:rFonts w:ascii="Lexend" w:cs="Lexend" w:eastAsia="Lexend" w:hAnsi="Lexend"/>
          <w:rtl w:val="0"/>
        </w:rPr>
        <w:t xml:space="preserve">…………………………………………………………………………………………………………...…………………………………………………………………………………………………………...…………………………………………………………………………………………………………...…………………………………………………………………………………………………………...…………………………………………………………………………………………………………...…………………………………………………………………………………………………………...…………………………………………………………………………………………………………...…………………………………………………………………………………………………………...…………………………………………………………………………………………………………...…………………………………………………………………………………………………………...…………………………………………………………………………………………………………...…………………………………………………………………………………………………………...…………………………………………………………………………………………………………...…………………………………………………………………………………………………………...…………………………………………………………………………………………………………...…………………………………………………………………………………………………………...…………………………………………………………………………………………………………...…………………………………………………………………………………………………………...</w:t>
      </w:r>
    </w:p>
    <w:p w:rsidR="00000000" w:rsidDel="00000000" w:rsidP="00000000" w:rsidRDefault="00000000" w:rsidRPr="00000000" w14:paraId="00000048">
      <w:pPr>
        <w:pageBreakBefore w:val="0"/>
        <w:jc w:val="both"/>
        <w:rPr>
          <w:rFonts w:ascii="Lexend" w:cs="Lexend" w:eastAsia="Lexend" w:hAnsi="Lexend"/>
        </w:rPr>
      </w:pPr>
      <w:r w:rsidDel="00000000" w:rsidR="00000000" w:rsidRPr="00000000">
        <w:rPr>
          <w:rtl w:val="0"/>
        </w:rPr>
      </w:r>
    </w:p>
    <w:p w:rsidR="00000000" w:rsidDel="00000000" w:rsidP="00000000" w:rsidRDefault="00000000" w:rsidRPr="00000000" w14:paraId="00000049">
      <w:pPr>
        <w:pageBreakBefore w:val="0"/>
        <w:jc w:val="both"/>
        <w:rPr>
          <w:rFonts w:ascii="Lexend" w:cs="Lexend" w:eastAsia="Lexend" w:hAnsi="Lexend"/>
        </w:rPr>
      </w:pPr>
      <w:r w:rsidDel="00000000" w:rsidR="00000000" w:rsidRPr="00000000">
        <w:rPr>
          <w:rtl w:val="0"/>
        </w:rPr>
      </w:r>
    </w:p>
    <w:p w:rsidR="00000000" w:rsidDel="00000000" w:rsidP="00000000" w:rsidRDefault="00000000" w:rsidRPr="00000000" w14:paraId="0000004A">
      <w:pPr>
        <w:pageBreakBefore w:val="0"/>
        <w:jc w:val="both"/>
        <w:rPr>
          <w:rFonts w:ascii="Lexend" w:cs="Lexend" w:eastAsia="Lexend" w:hAnsi="Lexend"/>
        </w:rPr>
      </w:pPr>
      <w:r w:rsidDel="00000000" w:rsidR="00000000" w:rsidRPr="00000000">
        <w:rPr>
          <w:rtl w:val="0"/>
        </w:rPr>
      </w:r>
    </w:p>
    <w:p w:rsidR="00000000" w:rsidDel="00000000" w:rsidP="00000000" w:rsidRDefault="00000000" w:rsidRPr="00000000" w14:paraId="0000004B">
      <w:pPr>
        <w:pageBreakBefore w:val="0"/>
        <w:ind w:left="720" w:firstLine="0"/>
        <w:jc w:val="both"/>
        <w:rPr>
          <w:rFonts w:ascii="Lexend" w:cs="Lexend" w:eastAsia="Lexend" w:hAnsi="Lexend"/>
        </w:rPr>
      </w:pPr>
      <w:r w:rsidDel="00000000" w:rsidR="00000000" w:rsidRPr="00000000">
        <w:rPr>
          <w:rtl w:val="0"/>
        </w:rPr>
      </w:r>
    </w:p>
    <w:p w:rsidR="00000000" w:rsidDel="00000000" w:rsidP="00000000" w:rsidRDefault="00000000" w:rsidRPr="00000000" w14:paraId="0000004C">
      <w:pPr>
        <w:pageBreakBefore w:val="0"/>
        <w:ind w:left="0" w:firstLine="0"/>
        <w:jc w:val="both"/>
        <w:rPr>
          <w:rFonts w:ascii="Lexend" w:cs="Lexend" w:eastAsia="Lexend" w:hAnsi="Lexend"/>
        </w:rPr>
      </w:pPr>
      <w:r w:rsidDel="00000000" w:rsidR="00000000" w:rsidRPr="00000000">
        <w:rPr>
          <w:rtl w:val="0"/>
        </w:rPr>
      </w:r>
    </w:p>
    <w:p w:rsidR="00000000" w:rsidDel="00000000" w:rsidP="00000000" w:rsidRDefault="00000000" w:rsidRPr="00000000" w14:paraId="0000004D">
      <w:pPr>
        <w:pageBreakBefore w:val="0"/>
        <w:jc w:val="both"/>
        <w:rPr>
          <w:rFonts w:ascii="Lexend" w:cs="Lexend" w:eastAsia="Lexend" w:hAnsi="Lexend"/>
        </w:rPr>
      </w:pPr>
      <w:r w:rsidDel="00000000" w:rsidR="00000000" w:rsidRPr="00000000">
        <w:rPr>
          <w:rtl w:val="0"/>
        </w:rPr>
      </w:r>
    </w:p>
    <w:sectPr>
      <w:headerReference r:id="rId1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exend">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pageBreakBefore w:val="0"/>
      <w:jc w:val="center"/>
      <w:rPr>
        <w:rFonts w:ascii="Lexend" w:cs="Lexend" w:eastAsia="Lexend" w:hAnsi="Lexend"/>
        <w:sz w:val="20"/>
        <w:szCs w:val="20"/>
      </w:rPr>
    </w:pPr>
    <w:r w:rsidDel="00000000" w:rsidR="00000000" w:rsidRPr="00000000">
      <w:rPr>
        <w:rFonts w:ascii="Lexend" w:cs="Lexend" w:eastAsia="Lexend" w:hAnsi="Lexend"/>
        <w:sz w:val="20"/>
        <w:szCs w:val="20"/>
        <w:rtl w:val="0"/>
      </w:rPr>
      <w:t xml:space="preserve">Séance 2 - La construction d’une info : le cas de l’incendie de Notre-Dame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huffingtonpost.fr/entry/notre-dame-les-riverains-invites-a-faire-le-menage-chez-eux_fr_5cc4a91de4b08e4e3482d2b4" TargetMode="External"/><Relationship Id="rId9" Type="http://schemas.openxmlformats.org/officeDocument/2006/relationships/hyperlink" Target="https://www.cnews.fr/france/2019-04-29/reconstruction-de-notre-dame-les-projets-fous-mais-serieux-des-architectes-835157"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jpg"/><Relationship Id="rId8" Type="http://schemas.openxmlformats.org/officeDocument/2006/relationships/hyperlink" Target="https://www.europe1.fr/societe/notre-dame-que-faire-du-surplus-des-dons-recoltes-389770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exend-regular.ttf"/><Relationship Id="rId2" Type="http://schemas.openxmlformats.org/officeDocument/2006/relationships/font" Target="fonts/Lexe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