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Lexend" w:cs="Lexend" w:eastAsia="Lexend" w:hAnsi="Lexend"/>
          <w:b w:val="1"/>
        </w:rPr>
      </w:pPr>
      <w:r w:rsidDel="00000000" w:rsidR="00000000" w:rsidRPr="00000000">
        <w:rPr>
          <w:rFonts w:ascii="Lexend" w:cs="Lexend" w:eastAsia="Lexend" w:hAnsi="Lexend"/>
          <w:b w:val="1"/>
          <w:rtl w:val="0"/>
        </w:rPr>
        <w:t xml:space="preserve">L’information </w:t>
      </w:r>
    </w:p>
    <w:p w:rsidR="00000000" w:rsidDel="00000000" w:rsidP="00000000" w:rsidRDefault="00000000" w:rsidRPr="00000000" w14:paraId="00000002">
      <w:pPr>
        <w:pageBreakBefore w:val="0"/>
        <w:spacing w:line="360" w:lineRule="auto"/>
        <w:jc w:val="center"/>
        <w:rPr>
          <w:rFonts w:ascii="Lexend" w:cs="Lexend" w:eastAsia="Lexend" w:hAnsi="Lexend"/>
          <w:b w:val="1"/>
        </w:rPr>
      </w:pP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Lexend" w:cs="Lexend" w:eastAsia="Lexend" w:hAnsi="Lexend"/>
        </w:rPr>
      </w:pPr>
      <w:hyperlink r:id="rId6">
        <w:r w:rsidDel="00000000" w:rsidR="00000000" w:rsidRPr="00000000">
          <w:rPr>
            <w:rFonts w:ascii="Lexend" w:cs="Lexend" w:eastAsia="Lexend" w:hAnsi="Lexend"/>
            <w:color w:val="1155cc"/>
            <w:u w:val="single"/>
            <w:rtl w:val="0"/>
          </w:rPr>
          <w:t xml:space="preserve">http://viewpure.com/mWhQnRLq-4s?start=0&amp;end=0</w:t>
        </w:r>
      </w:hyperlink>
      <w:r w:rsidDel="00000000" w:rsidR="00000000" w:rsidRPr="00000000">
        <w:rPr>
          <w:rFonts w:ascii="Lexend" w:cs="Lexend" w:eastAsia="Lexend" w:hAnsi="Lexend"/>
          <w:rtl w:val="0"/>
        </w:rPr>
        <w:t xml:space="preserve"> </w:t>
      </w:r>
    </w:p>
    <w:p w:rsidR="00000000" w:rsidDel="00000000" w:rsidP="00000000" w:rsidRDefault="00000000" w:rsidRPr="00000000" w14:paraId="00000004">
      <w:pPr>
        <w:pageBreakBefore w:val="0"/>
        <w:spacing w:line="360" w:lineRule="auto"/>
        <w:ind w:left="0" w:firstLine="0"/>
        <w:jc w:val="both"/>
        <w:rPr>
          <w:rFonts w:ascii="Lexend" w:cs="Lexend" w:eastAsia="Lexend" w:hAnsi="Lexend"/>
        </w:rPr>
      </w:pPr>
      <w:r w:rsidDel="00000000" w:rsidR="00000000" w:rsidRPr="00000000">
        <w:rPr>
          <w:rFonts w:ascii="Lexend" w:cs="Lexend" w:eastAsia="Lexend" w:hAnsi="Lexend"/>
          <w:rtl w:val="0"/>
        </w:rPr>
        <w:t xml:space="preserve">D’après cette vidéo, quels sont les 3 points qui définissent une</w:t>
      </w:r>
      <w:r w:rsidDel="00000000" w:rsidR="00000000" w:rsidRPr="00000000">
        <w:rPr>
          <w:rFonts w:ascii="Lexend" w:cs="Lexend" w:eastAsia="Lexend" w:hAnsi="Lexend"/>
          <w:b w:val="1"/>
          <w:rtl w:val="0"/>
        </w:rPr>
        <w:t xml:space="preserve"> information </w:t>
      </w:r>
      <w:r w:rsidDel="00000000" w:rsidR="00000000" w:rsidRPr="00000000">
        <w:rPr>
          <w:rFonts w:ascii="Lexend" w:cs="Lexend" w:eastAsia="Lexend" w:hAnsi="Lexend"/>
          <w:rtl w:val="0"/>
        </w:rPr>
        <w:t xml:space="preserve">? </w:t>
      </w:r>
    </w:p>
    <w:p w:rsidR="00000000" w:rsidDel="00000000" w:rsidP="00000000" w:rsidRDefault="00000000" w:rsidRPr="00000000" w14:paraId="00000005">
      <w:pPr>
        <w:numPr>
          <w:ilvl w:val="0"/>
          <w:numId w:val="2"/>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w:t>
      </w:r>
      <w:r w:rsidDel="00000000" w:rsidR="00000000" w:rsidRPr="00000000">
        <w:rPr>
          <w:rtl w:val="0"/>
        </w:rPr>
      </w:r>
    </w:p>
    <w:p w:rsidR="00000000" w:rsidDel="00000000" w:rsidP="00000000" w:rsidRDefault="00000000" w:rsidRPr="00000000" w14:paraId="00000006">
      <w:pPr>
        <w:numPr>
          <w:ilvl w:val="0"/>
          <w:numId w:val="2"/>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w:t>
      </w:r>
      <w:r w:rsidDel="00000000" w:rsidR="00000000" w:rsidRPr="00000000">
        <w:rPr>
          <w:rtl w:val="0"/>
        </w:rPr>
      </w:r>
    </w:p>
    <w:p w:rsidR="00000000" w:rsidDel="00000000" w:rsidP="00000000" w:rsidRDefault="00000000" w:rsidRPr="00000000" w14:paraId="00000007">
      <w:pPr>
        <w:numPr>
          <w:ilvl w:val="0"/>
          <w:numId w:val="2"/>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w:t>
      </w: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9">
      <w:pPr>
        <w:pageBreakBefore w:val="0"/>
        <w:spacing w:line="36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A">
      <w:pPr>
        <w:pageBreakBefore w:val="0"/>
        <w:spacing w:line="36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B">
      <w:pPr>
        <w:pageBreakBefore w:val="0"/>
        <w:spacing w:line="360" w:lineRule="auto"/>
        <w:jc w:val="both"/>
        <w:rPr>
          <w:rFonts w:ascii="Lexend" w:cs="Lexend" w:eastAsia="Lexend" w:hAnsi="Lexend"/>
        </w:rPr>
      </w:pPr>
      <w:r w:rsidDel="00000000" w:rsidR="00000000" w:rsidRPr="00000000">
        <w:rPr>
          <w:rFonts w:ascii="Lexend" w:cs="Lexend" w:eastAsia="Lexend" w:hAnsi="Lexend"/>
          <w:rtl w:val="0"/>
        </w:rPr>
        <w:t xml:space="preserve">D’après l’infographie étudiée en classe :</w:t>
      </w:r>
    </w:p>
    <w:p w:rsidR="00000000" w:rsidDel="00000000" w:rsidP="00000000" w:rsidRDefault="00000000" w:rsidRPr="00000000" w14:paraId="0000000C">
      <w:pPr>
        <w:pageBreakBefore w:val="0"/>
        <w:spacing w:line="36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D">
      <w:pPr>
        <w:pageBreakBefore w:val="0"/>
        <w:numPr>
          <w:ilvl w:val="0"/>
          <w:numId w:val="4"/>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Quels acteurs interviennent entre le moment où une information est repérée et le moment où elle est vérifiée ? </w:t>
      </w:r>
    </w:p>
    <w:p w:rsidR="00000000" w:rsidDel="00000000" w:rsidP="00000000" w:rsidRDefault="00000000" w:rsidRPr="00000000" w14:paraId="0000000E">
      <w:pPr>
        <w:spacing w:line="360" w:lineRule="auto"/>
        <w:ind w:left="720" w:firstLine="0"/>
        <w:jc w:val="both"/>
        <w:rPr>
          <w:rFonts w:ascii="Lexend" w:cs="Lexend" w:eastAsia="Lexend" w:hAnsi="Lexend"/>
        </w:rPr>
      </w:pPr>
      <w:r w:rsidDel="00000000" w:rsidR="00000000" w:rsidRPr="00000000">
        <w:rPr>
          <w:rFonts w:ascii="Lexend" w:cs="Lexend" w:eastAsia="Lexend" w:hAnsi="Lexend"/>
          <w:rtl w:val="0"/>
        </w:rPr>
        <w:t xml:space="preserve">Le correspondant sur place /</w:t>
      </w:r>
      <w:r w:rsidDel="00000000" w:rsidR="00000000" w:rsidRPr="00000000">
        <w:rPr>
          <w:rFonts w:ascii="Lexend" w:cs="Lexend" w:eastAsia="Lexend" w:hAnsi="Lexend"/>
          <w:color w:val="ff0000"/>
          <w:rtl w:val="0"/>
        </w:rPr>
        <w:t xml:space="preserve"> </w:t>
      </w:r>
      <w:r w:rsidDel="00000000" w:rsidR="00000000" w:rsidRPr="00000000">
        <w:rPr>
          <w:rFonts w:ascii="Lexend" w:cs="Lexend" w:eastAsia="Lexend" w:hAnsi="Lexend"/>
          <w:rtl w:val="0"/>
        </w:rPr>
        <w:t xml:space="preserve">Témoins/réseaux sociaux / Service international / “planète” / service photo</w:t>
      </w:r>
    </w:p>
    <w:p w:rsidR="00000000" w:rsidDel="00000000" w:rsidP="00000000" w:rsidRDefault="00000000" w:rsidRPr="00000000" w14:paraId="0000000F">
      <w:pPr>
        <w:pageBreakBefore w:val="0"/>
        <w:numPr>
          <w:ilvl w:val="0"/>
          <w:numId w:val="3"/>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Quand considère-t-on que l’information est vérifiée ?</w:t>
      </w:r>
    </w:p>
    <w:p w:rsidR="00000000" w:rsidDel="00000000" w:rsidP="00000000" w:rsidRDefault="00000000" w:rsidRPr="00000000" w14:paraId="00000010">
      <w:pPr>
        <w:spacing w:line="360" w:lineRule="auto"/>
        <w:ind w:left="720" w:firstLine="0"/>
        <w:jc w:val="both"/>
        <w:rPr>
          <w:rFonts w:ascii="Lexend" w:cs="Lexend" w:eastAsia="Lexend" w:hAnsi="Lexend"/>
        </w:rPr>
      </w:pPr>
      <w:r w:rsidDel="00000000" w:rsidR="00000000" w:rsidRPr="00000000">
        <w:rPr>
          <w:rFonts w:ascii="Lexend" w:cs="Lexend" w:eastAsia="Lexend" w:hAnsi="Lexend"/>
          <w:rtl w:val="0"/>
        </w:rPr>
        <w:t xml:space="preserve">Quand l’AFP confirme / si l’information est confirmée par deux</w:t>
      </w:r>
      <w:r w:rsidDel="00000000" w:rsidR="00000000" w:rsidRPr="00000000">
        <w:rPr>
          <w:rFonts w:ascii="Lexend" w:cs="Lexend" w:eastAsia="Lexend" w:hAnsi="Lexend"/>
          <w:color w:val="ff0000"/>
          <w:rtl w:val="0"/>
        </w:rPr>
        <w:t xml:space="preserve"> </w:t>
      </w:r>
      <w:r w:rsidDel="00000000" w:rsidR="00000000" w:rsidRPr="00000000">
        <w:rPr>
          <w:rFonts w:ascii="Lexend" w:cs="Lexend" w:eastAsia="Lexend" w:hAnsi="Lexend"/>
          <w:rtl w:val="0"/>
        </w:rPr>
        <w:t xml:space="preserve">sources sans lien entre elles</w:t>
      </w:r>
    </w:p>
    <w:p w:rsidR="00000000" w:rsidDel="00000000" w:rsidP="00000000" w:rsidRDefault="00000000" w:rsidRPr="00000000" w14:paraId="00000011">
      <w:pPr>
        <w:pageBreakBefore w:val="0"/>
        <w:numPr>
          <w:ilvl w:val="0"/>
          <w:numId w:val="1"/>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Quels sont les différents services qui interviennent et quels sont leurs rôles ? </w:t>
      </w:r>
    </w:p>
    <w:p w:rsidR="00000000" w:rsidDel="00000000" w:rsidP="00000000" w:rsidRDefault="00000000" w:rsidRPr="00000000" w14:paraId="00000012">
      <w:pPr>
        <w:pageBreakBefore w:val="0"/>
        <w:spacing w:line="360" w:lineRule="auto"/>
        <w:ind w:left="720" w:firstLine="0"/>
        <w:jc w:val="both"/>
        <w:rPr>
          <w:rFonts w:ascii="Lexend" w:cs="Lexend" w:eastAsia="Lexend" w:hAnsi="Lexend"/>
        </w:rPr>
      </w:pPr>
      <w:r w:rsidDel="00000000" w:rsidR="00000000" w:rsidRPr="00000000">
        <w:rPr>
          <w:rFonts w:ascii="Lexend" w:cs="Lexend" w:eastAsia="Lexend" w:hAnsi="Lexend"/>
          <w:rtl w:val="0"/>
        </w:rPr>
        <w:t xml:space="preserve">………………………………………………………………………………………………………………………………………………………………………………………………………………………………………………………………………………………………………………………………………………………………………………………………………………………………………………………………………………………………………………………………………………………………………………………………………………………………………………………………………………………………………………………………………………………………………………………………</w:t>
      </w:r>
    </w:p>
    <w:p w:rsidR="00000000" w:rsidDel="00000000" w:rsidP="00000000" w:rsidRDefault="00000000" w:rsidRPr="00000000" w14:paraId="00000013">
      <w:pPr>
        <w:pageBreakBefore w:val="0"/>
        <w:numPr>
          <w:ilvl w:val="0"/>
          <w:numId w:val="1"/>
        </w:numPr>
        <w:spacing w:line="360" w:lineRule="auto"/>
        <w:ind w:left="720" w:hanging="360"/>
        <w:jc w:val="both"/>
        <w:rPr>
          <w:rFonts w:ascii="Lexend" w:cs="Lexend" w:eastAsia="Lexend" w:hAnsi="Lexend"/>
        </w:rPr>
      </w:pPr>
      <w:r w:rsidDel="00000000" w:rsidR="00000000" w:rsidRPr="00000000">
        <w:rPr>
          <w:rFonts w:ascii="Lexend" w:cs="Lexend" w:eastAsia="Lexend" w:hAnsi="Lexend"/>
          <w:rtl w:val="0"/>
        </w:rPr>
        <w:t xml:space="preserve">Comment font-ils pour continuer à mettre à jour leurs informations pendant la nuit ? </w:t>
      </w:r>
    </w:p>
    <w:p w:rsidR="00000000" w:rsidDel="00000000" w:rsidP="00000000" w:rsidRDefault="00000000" w:rsidRPr="00000000" w14:paraId="00000014">
      <w:pPr>
        <w:spacing w:line="360" w:lineRule="auto"/>
        <w:ind w:left="720" w:firstLine="0"/>
        <w:jc w:val="both"/>
        <w:rPr>
          <w:rFonts w:ascii="Lexend" w:cs="Lexend" w:eastAsia="Lexend" w:hAnsi="Lexend"/>
        </w:rPr>
      </w:pPr>
      <w:r w:rsidDel="00000000" w:rsidR="00000000" w:rsidRPr="00000000">
        <w:rPr>
          <w:rFonts w:ascii="Lexend" w:cs="Lexend" w:eastAsia="Lexend" w:hAnsi="Lexend"/>
          <w:rtl w:val="0"/>
        </w:rPr>
        <w:t xml:space="preserve">…………………………………………………………………………………………………………………………………………………………………………………………………………………………………………………………………………………………………………………………………………</w:t>
      </w:r>
    </w:p>
    <w:p w:rsidR="00000000" w:rsidDel="00000000" w:rsidP="00000000" w:rsidRDefault="00000000" w:rsidRPr="00000000" w14:paraId="00000015">
      <w:pPr>
        <w:pageBreakBefore w:val="0"/>
        <w:spacing w:line="360" w:lineRule="auto"/>
        <w:ind w:left="720" w:firstLine="0"/>
        <w:jc w:val="both"/>
        <w:rPr>
          <w:rFonts w:ascii="Lexend" w:cs="Lexend" w:eastAsia="Lexend" w:hAnsi="Lexend"/>
        </w:rPr>
      </w:pPr>
      <w:r w:rsidDel="00000000" w:rsidR="00000000" w:rsidRPr="00000000">
        <w:rPr>
          <w:rtl w:val="0"/>
        </w:rPr>
      </w:r>
    </w:p>
    <w:p w:rsidR="00000000" w:rsidDel="00000000" w:rsidP="00000000" w:rsidRDefault="00000000" w:rsidRPr="00000000" w14:paraId="00000016">
      <w:pPr>
        <w:pageBreakBefore w:val="0"/>
        <w:rPr>
          <w:rFonts w:ascii="Lexend" w:cs="Lexend" w:eastAsia="Lexend" w:hAnsi="Lexend"/>
        </w:rPr>
      </w:pPr>
      <w:r w:rsidDel="00000000" w:rsidR="00000000" w:rsidRPr="00000000">
        <w:rPr>
          <w:rtl w:val="0"/>
        </w:rPr>
      </w:r>
    </w:p>
    <w:p w:rsidR="00000000" w:rsidDel="00000000" w:rsidP="00000000" w:rsidRDefault="00000000" w:rsidRPr="00000000" w14:paraId="00000017">
      <w:pPr>
        <w:pageBreakBefore w:val="0"/>
        <w:rPr>
          <w:rFonts w:ascii="Lexend" w:cs="Lexend" w:eastAsia="Lexend" w:hAnsi="Lexend"/>
        </w:rPr>
      </w:pPr>
      <w:r w:rsidDel="00000000" w:rsidR="00000000" w:rsidRPr="00000000">
        <w:rPr>
          <w:rFonts w:ascii="Lexend" w:cs="Lexend" w:eastAsia="Lexend" w:hAnsi="Lexend"/>
          <w:rtl w:val="0"/>
        </w:rPr>
        <w:t xml:space="preserve">La loi de proximité : </w:t>
      </w:r>
      <w:r w:rsidDel="00000000" w:rsidR="00000000" w:rsidRPr="00000000">
        <w:rPr>
          <w:rFonts w:ascii="Lexend" w:cs="Lexend" w:eastAsia="Lexend" w:hAnsi="Lexend"/>
        </w:rPr>
        <w:drawing>
          <wp:inline distB="114300" distT="114300" distL="114300" distR="114300">
            <wp:extent cx="4762500" cy="37814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rPr>
          <w:rFonts w:ascii="Lexend" w:cs="Lexend" w:eastAsia="Lexend" w:hAnsi="Lexend"/>
        </w:rPr>
      </w:pPr>
      <w:r w:rsidDel="00000000" w:rsidR="00000000" w:rsidRPr="00000000">
        <w:rPr>
          <w:rtl w:val="0"/>
        </w:rPr>
      </w:r>
    </w:p>
    <w:p w:rsidR="00000000" w:rsidDel="00000000" w:rsidP="00000000" w:rsidRDefault="00000000" w:rsidRPr="00000000" w14:paraId="00000019">
      <w:pPr>
        <w:pageBreakBefore w:val="0"/>
        <w:rPr>
          <w:rFonts w:ascii="Lexend" w:cs="Lexend" w:eastAsia="Lexend" w:hAnsi="Lexend"/>
        </w:rPr>
      </w:pPr>
      <w:r w:rsidDel="00000000" w:rsidR="00000000" w:rsidRPr="00000000">
        <w:rPr>
          <w:rtl w:val="0"/>
        </w:rPr>
      </w:r>
    </w:p>
    <w:p w:rsidR="00000000" w:rsidDel="00000000" w:rsidP="00000000" w:rsidRDefault="00000000" w:rsidRPr="00000000" w14:paraId="0000001A">
      <w:pPr>
        <w:rPr>
          <w:rFonts w:ascii="Lexend" w:cs="Lexend" w:eastAsia="Lexend" w:hAnsi="Lexend"/>
        </w:rPr>
      </w:pPr>
      <w:r w:rsidDel="00000000" w:rsidR="00000000" w:rsidRPr="00000000">
        <w:rPr>
          <w:rFonts w:ascii="Lexend" w:cs="Lexend" w:eastAsia="Lexend" w:hAnsi="Lexend"/>
          <w:rtl w:val="0"/>
        </w:rPr>
        <w:t xml:space="preserve">En journalisme, par rapport à l’intérêt qu’une actualité peut susciter, on parle souvent de “loi de proximité”. Puisqu’un sujet, un article, une vidéo... est faite pour être vue ou lue, les journalistes choisissent de traiter souvent de sujets qui attirent l’audimat : </w:t>
      </w:r>
    </w:p>
    <w:p w:rsidR="00000000" w:rsidDel="00000000" w:rsidP="00000000" w:rsidRDefault="00000000" w:rsidRPr="00000000" w14:paraId="0000001B">
      <w:pPr>
        <w:numPr>
          <w:ilvl w:val="0"/>
          <w:numId w:val="5"/>
        </w:numPr>
        <w:ind w:left="720" w:hanging="360"/>
        <w:rPr>
          <w:rFonts w:ascii="Lexend" w:cs="Lexend" w:eastAsia="Lexend" w:hAnsi="Lexend"/>
        </w:rPr>
      </w:pPr>
      <w:r w:rsidDel="00000000" w:rsidR="00000000" w:rsidRPr="00000000">
        <w:rPr>
          <w:rFonts w:ascii="Lexend" w:cs="Lexend" w:eastAsia="Lexend" w:hAnsi="Lexend"/>
          <w:rtl w:val="0"/>
        </w:rPr>
        <w:t xml:space="preserve">proximité géographique ou loi du “mort-kilomètre”</w:t>
      </w:r>
    </w:p>
    <w:p w:rsidR="00000000" w:rsidDel="00000000" w:rsidP="00000000" w:rsidRDefault="00000000" w:rsidRPr="00000000" w14:paraId="0000001C">
      <w:pPr>
        <w:numPr>
          <w:ilvl w:val="0"/>
          <w:numId w:val="5"/>
        </w:numPr>
        <w:ind w:left="720" w:hanging="360"/>
        <w:rPr>
          <w:rFonts w:ascii="Lexend" w:cs="Lexend" w:eastAsia="Lexend" w:hAnsi="Lexend"/>
        </w:rPr>
      </w:pPr>
      <w:r w:rsidDel="00000000" w:rsidR="00000000" w:rsidRPr="00000000">
        <w:rPr>
          <w:rFonts w:ascii="Lexend" w:cs="Lexend" w:eastAsia="Lexend" w:hAnsi="Lexend"/>
          <w:rtl w:val="0"/>
        </w:rPr>
        <w:t xml:space="preserve">proximité temporel : plus un sujet est proche de nous dans le temps plus il intéresse</w:t>
      </w:r>
    </w:p>
    <w:p w:rsidR="00000000" w:rsidDel="00000000" w:rsidP="00000000" w:rsidRDefault="00000000" w:rsidRPr="00000000" w14:paraId="0000001D">
      <w:pPr>
        <w:numPr>
          <w:ilvl w:val="0"/>
          <w:numId w:val="5"/>
        </w:numPr>
        <w:ind w:left="720" w:hanging="360"/>
        <w:rPr>
          <w:rFonts w:ascii="Lexend" w:cs="Lexend" w:eastAsia="Lexend" w:hAnsi="Lexend"/>
        </w:rPr>
      </w:pPr>
      <w:r w:rsidDel="00000000" w:rsidR="00000000" w:rsidRPr="00000000">
        <w:rPr>
          <w:rFonts w:ascii="Lexend" w:cs="Lexend" w:eastAsia="Lexend" w:hAnsi="Lexend"/>
          <w:rtl w:val="0"/>
        </w:rPr>
        <w:t xml:space="preserve">proximité affective : on sera plus concerné par un sujet qui concerne quelqu’un/un groupe proche de nous, qui a un impact sur notre vie</w:t>
      </w:r>
    </w:p>
    <w:p w:rsidR="00000000" w:rsidDel="00000000" w:rsidP="00000000" w:rsidRDefault="00000000" w:rsidRPr="00000000" w14:paraId="0000001E">
      <w:pPr>
        <w:numPr>
          <w:ilvl w:val="0"/>
          <w:numId w:val="5"/>
        </w:numPr>
        <w:ind w:left="720" w:hanging="360"/>
        <w:rPr>
          <w:rFonts w:ascii="Lexend" w:cs="Lexend" w:eastAsia="Lexend" w:hAnsi="Lexend"/>
        </w:rPr>
      </w:pPr>
      <w:r w:rsidDel="00000000" w:rsidR="00000000" w:rsidRPr="00000000">
        <w:rPr>
          <w:rFonts w:ascii="Lexend" w:cs="Lexend" w:eastAsia="Lexend" w:hAnsi="Lexend"/>
          <w:rtl w:val="0"/>
        </w:rPr>
        <w:t xml:space="preserve">proximité socio-professionnel : on se sent plus concerné par une actualité qui concerne notre branche professionnel qu’une autre / notre groupe social</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jc w:val="center"/>
      <w:rPr>
        <w:rFonts w:ascii="Lexend" w:cs="Lexend" w:eastAsia="Lexend" w:hAnsi="Lexend"/>
      </w:rPr>
    </w:pPr>
    <w:r w:rsidDel="00000000" w:rsidR="00000000" w:rsidRPr="00000000">
      <w:rPr>
        <w:rFonts w:ascii="Lexend" w:cs="Lexend" w:eastAsia="Lexend" w:hAnsi="Lexend"/>
        <w:rtl w:val="0"/>
      </w:rPr>
      <w:t xml:space="preserve">Séance 1 - Définition et circulation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ewpure.com/mWhQnRLq-4s?start=0&amp;end=0"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